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D36" w:rsidRPr="00D34A36" w:rsidRDefault="00280A55" w:rsidP="003D4F5D">
      <w:pPr>
        <w:widowControl/>
        <w:spacing w:line="480" w:lineRule="auto"/>
        <w:jc w:val="center"/>
        <w:rPr>
          <w:rFonts w:ascii="標楷體" w:eastAsia="標楷體" w:hAnsi="標楷體"/>
          <w:b/>
          <w:sz w:val="32"/>
          <w:szCs w:val="32"/>
        </w:rPr>
      </w:pPr>
      <w:r w:rsidRPr="00D34A36">
        <w:rPr>
          <w:rFonts w:ascii="標楷體" w:eastAsia="標楷體" w:hAnsi="標楷體" w:hint="eastAsia"/>
          <w:b/>
          <w:sz w:val="32"/>
          <w:szCs w:val="32"/>
        </w:rPr>
        <w:t>公立高級中等以下學校</w:t>
      </w:r>
      <w:r w:rsidR="006324E2" w:rsidRPr="00D34A36">
        <w:rPr>
          <w:rFonts w:ascii="標楷體" w:eastAsia="標楷體" w:hAnsi="標楷體" w:hint="eastAsia"/>
          <w:b/>
          <w:sz w:val="32"/>
          <w:szCs w:val="32"/>
        </w:rPr>
        <w:t>電力</w:t>
      </w:r>
      <w:r w:rsidR="000764AD" w:rsidRPr="00D34A36">
        <w:rPr>
          <w:rFonts w:ascii="標楷體" w:eastAsia="標楷體" w:hAnsi="標楷體" w:hint="eastAsia"/>
          <w:b/>
          <w:sz w:val="32"/>
          <w:szCs w:val="32"/>
        </w:rPr>
        <w:t>系統改善</w:t>
      </w:r>
      <w:r w:rsidR="006324E2" w:rsidRPr="00D34A36">
        <w:rPr>
          <w:rFonts w:ascii="標楷體" w:eastAsia="標楷體" w:hAnsi="標楷體" w:hint="eastAsia"/>
          <w:b/>
          <w:sz w:val="32"/>
          <w:szCs w:val="32"/>
        </w:rPr>
        <w:t>及冷氣</w:t>
      </w:r>
      <w:r w:rsidR="000764AD" w:rsidRPr="00D34A36">
        <w:rPr>
          <w:rFonts w:ascii="標楷體" w:eastAsia="標楷體" w:hAnsi="標楷體" w:hint="eastAsia"/>
          <w:b/>
          <w:sz w:val="32"/>
          <w:szCs w:val="32"/>
        </w:rPr>
        <w:t>裝</w:t>
      </w:r>
      <w:proofErr w:type="gramStart"/>
      <w:r w:rsidR="000764AD" w:rsidRPr="00D34A36">
        <w:rPr>
          <w:rFonts w:ascii="標楷體" w:eastAsia="標楷體" w:hAnsi="標楷體" w:hint="eastAsia"/>
          <w:b/>
          <w:sz w:val="32"/>
          <w:szCs w:val="32"/>
        </w:rPr>
        <w:t>設</w:t>
      </w:r>
      <w:proofErr w:type="gramEnd"/>
      <w:r w:rsidR="000764AD" w:rsidRPr="00D34A36">
        <w:rPr>
          <w:rFonts w:ascii="標楷體" w:eastAsia="標楷體" w:hAnsi="標楷體" w:hint="eastAsia"/>
          <w:b/>
          <w:sz w:val="32"/>
          <w:szCs w:val="32"/>
        </w:rPr>
        <w:t>設計</w:t>
      </w:r>
      <w:r w:rsidR="00352DF1">
        <w:rPr>
          <w:rFonts w:ascii="標楷體" w:eastAsia="標楷體" w:hAnsi="標楷體" w:hint="eastAsia"/>
          <w:b/>
          <w:sz w:val="32"/>
          <w:szCs w:val="32"/>
        </w:rPr>
        <w:t>注意事項</w:t>
      </w:r>
      <w:r w:rsidR="009A047B" w:rsidRPr="00D34A36">
        <w:rPr>
          <w:rFonts w:ascii="標楷體" w:eastAsia="標楷體" w:hAnsi="標楷體" w:hint="eastAsia"/>
          <w:b/>
          <w:sz w:val="32"/>
          <w:szCs w:val="32"/>
        </w:rPr>
        <w:t>(草案)</w:t>
      </w:r>
    </w:p>
    <w:p w:rsidR="00352DF1" w:rsidRPr="00BC0D5E" w:rsidRDefault="00352DF1" w:rsidP="00BC0D5E">
      <w:pPr>
        <w:pStyle w:val="a3"/>
        <w:widowControl/>
        <w:numPr>
          <w:ilvl w:val="0"/>
          <w:numId w:val="38"/>
        </w:numPr>
        <w:spacing w:line="480" w:lineRule="auto"/>
        <w:ind w:leftChars="0"/>
        <w:rPr>
          <w:rFonts w:ascii="標楷體" w:eastAsia="標楷體" w:hAnsi="標楷體" w:cs="新細明體"/>
          <w:kern w:val="0"/>
          <w:sz w:val="28"/>
          <w:szCs w:val="28"/>
        </w:rPr>
      </w:pPr>
      <w:r w:rsidRPr="00BC0D5E">
        <w:rPr>
          <w:rFonts w:ascii="標楷體" w:eastAsia="標楷體" w:hAnsi="標楷體" w:cs="新細明體" w:hint="eastAsia"/>
          <w:kern w:val="0"/>
          <w:sz w:val="28"/>
          <w:szCs w:val="28"/>
        </w:rPr>
        <w:t>為提供學生安全及舒適之學習環境，行政院蘇院長貞昌宣布校園由安全進入舒適，將全面達成高級中等以下學校班班有冷氣。為引導電力改善設計與電力改善工程及冷氣裝設等，具設計及減法美學精神，並關注跨界面銜接，</w:t>
      </w:r>
      <w:proofErr w:type="gramStart"/>
      <w:r w:rsidRPr="00BC0D5E">
        <w:rPr>
          <w:rFonts w:ascii="標楷體" w:eastAsia="標楷體" w:hAnsi="標楷體" w:cs="新細明體" w:hint="eastAsia"/>
          <w:kern w:val="0"/>
          <w:sz w:val="28"/>
          <w:szCs w:val="28"/>
        </w:rPr>
        <w:t>爰</w:t>
      </w:r>
      <w:proofErr w:type="gramEnd"/>
      <w:r w:rsidRPr="00BC0D5E">
        <w:rPr>
          <w:rFonts w:ascii="標楷體" w:eastAsia="標楷體" w:hAnsi="標楷體" w:cs="新細明體" w:hint="eastAsia"/>
          <w:kern w:val="0"/>
          <w:sz w:val="28"/>
          <w:szCs w:val="28"/>
        </w:rPr>
        <w:t>訂定本設計</w:t>
      </w:r>
      <w:r w:rsidR="00E76BA9">
        <w:rPr>
          <w:rFonts w:ascii="標楷體" w:eastAsia="標楷體" w:hAnsi="標楷體" w:cs="新細明體" w:hint="eastAsia"/>
          <w:kern w:val="0"/>
          <w:sz w:val="28"/>
          <w:szCs w:val="28"/>
        </w:rPr>
        <w:t>注意事項</w:t>
      </w:r>
      <w:r w:rsidRPr="00BC0D5E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BC0D5E" w:rsidRPr="00A72A2B" w:rsidRDefault="00BC0D5E" w:rsidP="00BC0D5E">
      <w:pPr>
        <w:pStyle w:val="a3"/>
        <w:numPr>
          <w:ilvl w:val="0"/>
          <w:numId w:val="38"/>
        </w:numPr>
        <w:ind w:leftChars="0"/>
        <w:rPr>
          <w:rFonts w:ascii="標楷體" w:eastAsia="標楷體" w:hAnsi="標楷體"/>
          <w:sz w:val="28"/>
          <w:szCs w:val="28"/>
        </w:rPr>
      </w:pPr>
      <w:r w:rsidRPr="00A72A2B">
        <w:rPr>
          <w:rFonts w:ascii="標楷體" w:eastAsia="標楷體" w:hAnsi="標楷體" w:hint="eastAsia"/>
          <w:sz w:val="28"/>
          <w:szCs w:val="28"/>
        </w:rPr>
        <w:t>整體原則</w:t>
      </w:r>
    </w:p>
    <w:p w:rsidR="00BC0D5E" w:rsidRDefault="004A3F79" w:rsidP="004A3F79">
      <w:pPr>
        <w:pStyle w:val="a3"/>
        <w:widowControl/>
        <w:numPr>
          <w:ilvl w:val="3"/>
          <w:numId w:val="42"/>
        </w:numPr>
        <w:spacing w:line="480" w:lineRule="auto"/>
        <w:ind w:leftChars="0" w:left="1134" w:hanging="85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相關工程及設備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思需考</w:t>
      </w:r>
      <w:proofErr w:type="gramEnd"/>
      <w:r>
        <w:rPr>
          <w:rFonts w:ascii="標楷體" w:eastAsia="標楷體" w:hAnsi="標楷體" w:hint="eastAsia"/>
          <w:sz w:val="28"/>
          <w:szCs w:val="28"/>
        </w:rPr>
        <w:t>「</w:t>
      </w:r>
      <w:r w:rsidR="00BC0D5E" w:rsidRPr="00A72A2B">
        <w:rPr>
          <w:rFonts w:ascii="標楷體" w:eastAsia="標楷體" w:hAnsi="標楷體" w:hint="eastAsia"/>
          <w:sz w:val="28"/>
          <w:szCs w:val="28"/>
        </w:rPr>
        <w:t>設計思維及減法美學</w:t>
      </w:r>
      <w:r>
        <w:rPr>
          <w:rFonts w:ascii="標楷體" w:eastAsia="標楷體" w:hAnsi="標楷體" w:hint="eastAsia"/>
          <w:sz w:val="28"/>
          <w:szCs w:val="28"/>
        </w:rPr>
        <w:t>」原則。</w:t>
      </w:r>
    </w:p>
    <w:p w:rsidR="00E76BA9" w:rsidRDefault="00E76BA9" w:rsidP="004A3F79">
      <w:pPr>
        <w:pStyle w:val="a3"/>
        <w:widowControl/>
        <w:numPr>
          <w:ilvl w:val="3"/>
          <w:numId w:val="42"/>
        </w:numPr>
        <w:spacing w:line="480" w:lineRule="auto"/>
        <w:ind w:leftChars="0" w:left="1134" w:hanging="850"/>
        <w:rPr>
          <w:rFonts w:ascii="標楷體" w:eastAsia="標楷體" w:hAnsi="標楷體"/>
          <w:sz w:val="28"/>
          <w:szCs w:val="28"/>
        </w:rPr>
      </w:pPr>
      <w:r w:rsidRPr="004A3F79">
        <w:rPr>
          <w:rFonts w:ascii="標楷體" w:eastAsia="標楷體" w:hAnsi="標楷體" w:hint="eastAsia"/>
          <w:sz w:val="28"/>
          <w:szCs w:val="28"/>
        </w:rPr>
        <w:t>設施設備應融入現有建物環境，</w:t>
      </w:r>
      <w:proofErr w:type="gramStart"/>
      <w:r w:rsidRPr="004A3F79">
        <w:rPr>
          <w:rFonts w:ascii="標楷體" w:eastAsia="標楷體" w:hAnsi="標楷體" w:hint="eastAsia"/>
          <w:sz w:val="28"/>
          <w:szCs w:val="28"/>
        </w:rPr>
        <w:t>避免違和感</w:t>
      </w:r>
      <w:proofErr w:type="gramEnd"/>
      <w:r w:rsidRPr="004A3F79">
        <w:rPr>
          <w:rFonts w:ascii="標楷體" w:eastAsia="標楷體" w:hAnsi="標楷體" w:hint="eastAsia"/>
          <w:sz w:val="28"/>
          <w:szCs w:val="28"/>
        </w:rPr>
        <w:t>，其色彩</w:t>
      </w:r>
      <w:proofErr w:type="gramStart"/>
      <w:r w:rsidRPr="004A3F79">
        <w:rPr>
          <w:rFonts w:ascii="標楷體" w:eastAsia="標楷體" w:hAnsi="標楷體" w:hint="eastAsia"/>
          <w:sz w:val="28"/>
          <w:szCs w:val="28"/>
        </w:rPr>
        <w:t>以低彩</w:t>
      </w:r>
      <w:proofErr w:type="gramEnd"/>
      <w:r w:rsidRPr="004A3F79">
        <w:rPr>
          <w:rFonts w:ascii="標楷體" w:eastAsia="標楷體" w:hAnsi="標楷體" w:hint="eastAsia"/>
          <w:sz w:val="28"/>
          <w:szCs w:val="28"/>
        </w:rPr>
        <w:t>度為原則。</w:t>
      </w:r>
    </w:p>
    <w:p w:rsidR="00BC0D5E" w:rsidRDefault="00E76BA9" w:rsidP="004A3F79">
      <w:pPr>
        <w:pStyle w:val="a3"/>
        <w:widowControl/>
        <w:numPr>
          <w:ilvl w:val="3"/>
          <w:numId w:val="42"/>
        </w:numPr>
        <w:spacing w:line="480" w:lineRule="auto"/>
        <w:ind w:leftChars="0" w:left="1134" w:hanging="850"/>
        <w:rPr>
          <w:rFonts w:ascii="標楷體" w:eastAsia="標楷體" w:hAnsi="標楷體"/>
          <w:sz w:val="28"/>
          <w:szCs w:val="28"/>
        </w:rPr>
      </w:pPr>
      <w:r w:rsidRPr="004A3F79">
        <w:rPr>
          <w:rFonts w:ascii="標楷體" w:eastAsia="標楷體" w:hAnsi="標楷體" w:hint="eastAsia"/>
          <w:sz w:val="28"/>
          <w:szCs w:val="28"/>
        </w:rPr>
        <w:t>相關材質宜考慮</w:t>
      </w:r>
      <w:proofErr w:type="gramStart"/>
      <w:r w:rsidRPr="004A3F79">
        <w:rPr>
          <w:rFonts w:ascii="標楷體" w:eastAsia="標楷體" w:hAnsi="標楷體" w:hint="eastAsia"/>
          <w:sz w:val="28"/>
          <w:szCs w:val="28"/>
        </w:rPr>
        <w:t>納久性</w:t>
      </w:r>
      <w:proofErr w:type="gramEnd"/>
      <w:r w:rsidRPr="004A3F79">
        <w:rPr>
          <w:rFonts w:ascii="標楷體" w:eastAsia="標楷體" w:hAnsi="標楷體" w:hint="eastAsia"/>
          <w:sz w:val="28"/>
          <w:szCs w:val="28"/>
        </w:rPr>
        <w:t>及耐候性。</w:t>
      </w:r>
    </w:p>
    <w:p w:rsidR="00BC0D5E" w:rsidRDefault="00E76BA9" w:rsidP="004A3F79">
      <w:pPr>
        <w:pStyle w:val="a3"/>
        <w:widowControl/>
        <w:numPr>
          <w:ilvl w:val="3"/>
          <w:numId w:val="42"/>
        </w:numPr>
        <w:spacing w:line="480" w:lineRule="auto"/>
        <w:ind w:leftChars="0" w:left="1134" w:hanging="850"/>
        <w:rPr>
          <w:rFonts w:ascii="標楷體" w:eastAsia="標楷體" w:hAnsi="標楷體"/>
          <w:sz w:val="28"/>
          <w:szCs w:val="28"/>
        </w:rPr>
      </w:pPr>
      <w:r w:rsidRPr="004A3F79">
        <w:rPr>
          <w:rFonts w:ascii="標楷體" w:eastAsia="標楷體" w:hAnsi="標楷體" w:hint="eastAsia"/>
          <w:sz w:val="28"/>
          <w:szCs w:val="28"/>
        </w:rPr>
        <w:t>管線應垂直、水平對齊，分層設置，以整齊美觀為原則。</w:t>
      </w:r>
    </w:p>
    <w:p w:rsidR="00BC0D5E" w:rsidRDefault="00E76BA9" w:rsidP="004A3F79">
      <w:pPr>
        <w:pStyle w:val="a3"/>
        <w:widowControl/>
        <w:numPr>
          <w:ilvl w:val="3"/>
          <w:numId w:val="42"/>
        </w:numPr>
        <w:spacing w:line="480" w:lineRule="auto"/>
        <w:ind w:leftChars="0" w:left="851" w:hanging="567"/>
        <w:rPr>
          <w:rFonts w:ascii="標楷體" w:eastAsia="標楷體" w:hAnsi="標楷體"/>
          <w:sz w:val="28"/>
          <w:szCs w:val="28"/>
        </w:rPr>
      </w:pPr>
      <w:r w:rsidRPr="004A3F79">
        <w:rPr>
          <w:rFonts w:ascii="標楷體" w:eastAsia="標楷體" w:hAnsi="標楷體" w:hint="eastAsia"/>
          <w:sz w:val="28"/>
          <w:szCs w:val="28"/>
        </w:rPr>
        <w:t>管線影響建築物外觀及學校景觀時，設計單位應繪製平面圖、立面圖等細部設計圖，並由學校</w:t>
      </w:r>
      <w:r w:rsidR="004A3F79" w:rsidRPr="004A3F79">
        <w:rPr>
          <w:rFonts w:ascii="標楷體" w:eastAsia="標楷體" w:hAnsi="標楷體" w:hint="eastAsia"/>
          <w:sz w:val="28"/>
          <w:szCs w:val="28"/>
        </w:rPr>
        <w:t>妥予</w:t>
      </w:r>
      <w:r w:rsidRPr="004A3F79">
        <w:rPr>
          <w:rFonts w:ascii="標楷體" w:eastAsia="標楷體" w:hAnsi="標楷體" w:hint="eastAsia"/>
          <w:sz w:val="28"/>
          <w:szCs w:val="28"/>
        </w:rPr>
        <w:t>歸檔</w:t>
      </w:r>
      <w:r w:rsidR="004A3F79" w:rsidRPr="004A3F79">
        <w:rPr>
          <w:rFonts w:ascii="標楷體" w:eastAsia="標楷體" w:hAnsi="標楷體" w:hint="eastAsia"/>
          <w:sz w:val="28"/>
          <w:szCs w:val="28"/>
        </w:rPr>
        <w:t>、</w:t>
      </w:r>
      <w:r w:rsidRPr="004A3F79">
        <w:rPr>
          <w:rFonts w:ascii="標楷體" w:eastAsia="標楷體" w:hAnsi="標楷體" w:hint="eastAsia"/>
          <w:sz w:val="28"/>
          <w:szCs w:val="28"/>
        </w:rPr>
        <w:t>交接</w:t>
      </w:r>
      <w:r w:rsidR="004A3F79" w:rsidRPr="004A3F79">
        <w:rPr>
          <w:rFonts w:ascii="標楷體" w:eastAsia="標楷體" w:hAnsi="標楷體" w:hint="eastAsia"/>
          <w:sz w:val="28"/>
          <w:szCs w:val="28"/>
        </w:rPr>
        <w:t>。</w:t>
      </w:r>
    </w:p>
    <w:p w:rsidR="000E3A33" w:rsidRDefault="00BC0D5E" w:rsidP="004A3F79">
      <w:pPr>
        <w:pStyle w:val="a3"/>
        <w:widowControl/>
        <w:numPr>
          <w:ilvl w:val="3"/>
          <w:numId w:val="42"/>
        </w:numPr>
        <w:spacing w:line="480" w:lineRule="auto"/>
        <w:ind w:leftChars="0" w:left="851" w:hanging="567"/>
        <w:rPr>
          <w:rFonts w:ascii="標楷體" w:eastAsia="標楷體" w:hAnsi="標楷體"/>
          <w:sz w:val="28"/>
          <w:szCs w:val="28"/>
        </w:rPr>
      </w:pPr>
      <w:r w:rsidRPr="004A3F79">
        <w:rPr>
          <w:rFonts w:ascii="標楷體" w:eastAsia="標楷體" w:hAnsi="標楷體" w:hint="eastAsia"/>
          <w:sz w:val="28"/>
          <w:szCs w:val="28"/>
        </w:rPr>
        <w:t>線</w:t>
      </w:r>
      <w:r w:rsidR="00E76BA9" w:rsidRPr="004A3F79">
        <w:rPr>
          <w:rFonts w:ascii="標楷體" w:eastAsia="標楷體" w:hAnsi="標楷體" w:hint="eastAsia"/>
          <w:sz w:val="28"/>
          <w:szCs w:val="28"/>
        </w:rPr>
        <w:t>路以</w:t>
      </w:r>
      <w:r w:rsidRPr="004A3F79">
        <w:rPr>
          <w:rFonts w:ascii="標楷體" w:eastAsia="標楷體" w:hAnsi="標楷體" w:hint="eastAsia"/>
          <w:sz w:val="28"/>
          <w:szCs w:val="28"/>
        </w:rPr>
        <w:t>短為原則</w:t>
      </w:r>
      <w:r w:rsidR="00B41FC8" w:rsidRPr="004A3F79">
        <w:rPr>
          <w:rFonts w:ascii="標楷體" w:eastAsia="標楷體" w:hAnsi="標楷體" w:hint="eastAsia"/>
          <w:sz w:val="28"/>
          <w:szCs w:val="28"/>
        </w:rPr>
        <w:t>。</w:t>
      </w:r>
    </w:p>
    <w:p w:rsidR="004A3F79" w:rsidRPr="004A3F79" w:rsidRDefault="004A3F79" w:rsidP="004A3F79">
      <w:pPr>
        <w:pStyle w:val="a3"/>
        <w:widowControl/>
        <w:numPr>
          <w:ilvl w:val="3"/>
          <w:numId w:val="42"/>
        </w:numPr>
        <w:spacing w:line="480" w:lineRule="auto"/>
        <w:ind w:leftChars="0" w:left="851" w:hanging="567"/>
        <w:rPr>
          <w:rFonts w:ascii="標楷體" w:eastAsia="標楷體" w:hAnsi="標楷體"/>
          <w:sz w:val="28"/>
          <w:szCs w:val="28"/>
        </w:rPr>
      </w:pPr>
      <w:r w:rsidRPr="004A3F79">
        <w:rPr>
          <w:rFonts w:ascii="標楷體" w:eastAsia="標楷體" w:hAnsi="標楷體" w:hint="eastAsia"/>
          <w:sz w:val="28"/>
          <w:szCs w:val="28"/>
        </w:rPr>
        <w:t>應加強綠化，符合永續發展政策。</w:t>
      </w:r>
    </w:p>
    <w:p w:rsidR="006A7159" w:rsidRPr="00644045" w:rsidRDefault="006324E2" w:rsidP="00352DF1">
      <w:pPr>
        <w:pStyle w:val="a3"/>
        <w:widowControl/>
        <w:numPr>
          <w:ilvl w:val="0"/>
          <w:numId w:val="38"/>
        </w:numPr>
        <w:spacing w:line="480" w:lineRule="auto"/>
        <w:ind w:leftChars="0"/>
        <w:rPr>
          <w:rFonts w:ascii="標楷體" w:eastAsia="標楷體" w:hAnsi="標楷體"/>
          <w:sz w:val="28"/>
          <w:szCs w:val="28"/>
        </w:rPr>
      </w:pPr>
      <w:r w:rsidRPr="00644045">
        <w:rPr>
          <w:rFonts w:ascii="標楷體" w:eastAsia="標楷體" w:hAnsi="標楷體" w:hint="eastAsia"/>
          <w:sz w:val="28"/>
          <w:szCs w:val="28"/>
        </w:rPr>
        <w:t>電力改善</w:t>
      </w:r>
      <w:r w:rsidR="00B869B2" w:rsidRPr="00644045">
        <w:rPr>
          <w:rFonts w:ascii="標楷體" w:eastAsia="標楷體" w:hAnsi="標楷體" w:hint="eastAsia"/>
          <w:sz w:val="28"/>
          <w:szCs w:val="28"/>
        </w:rPr>
        <w:t>設計</w:t>
      </w:r>
    </w:p>
    <w:p w:rsidR="006A7159" w:rsidRPr="00D34A36" w:rsidRDefault="006324E2" w:rsidP="00B72D73">
      <w:pPr>
        <w:pStyle w:val="a3"/>
        <w:widowControl/>
        <w:numPr>
          <w:ilvl w:val="3"/>
          <w:numId w:val="43"/>
        </w:numPr>
        <w:spacing w:line="480" w:lineRule="auto"/>
        <w:ind w:leftChars="0" w:left="1134" w:hanging="850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電力</w:t>
      </w:r>
      <w:r w:rsidR="00E54F29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管線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設置</w:t>
      </w:r>
    </w:p>
    <w:p w:rsidR="000E3A33" w:rsidRPr="00D05DB0" w:rsidRDefault="00B869B2" w:rsidP="00D05DB0">
      <w:pPr>
        <w:pStyle w:val="a3"/>
        <w:widowControl/>
        <w:numPr>
          <w:ilvl w:val="0"/>
          <w:numId w:val="39"/>
        </w:numPr>
        <w:ind w:leftChars="0" w:left="1049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05DB0">
        <w:rPr>
          <w:rFonts w:ascii="標楷體" w:eastAsia="標楷體" w:hAnsi="標楷體" w:cs="新細明體" w:hint="eastAsia"/>
          <w:kern w:val="0"/>
          <w:sz w:val="28"/>
          <w:szCs w:val="28"/>
        </w:rPr>
        <w:t>電力管線</w:t>
      </w:r>
      <w:r w:rsidR="000E3A33" w:rsidRPr="00D05DB0">
        <w:rPr>
          <w:rFonts w:ascii="標楷體" w:eastAsia="標楷體" w:hAnsi="標楷體" w:cs="新細明體" w:hint="eastAsia"/>
          <w:kern w:val="0"/>
          <w:sz w:val="28"/>
          <w:szCs w:val="28"/>
        </w:rPr>
        <w:t>設置務必整齊乾淨</w:t>
      </w:r>
      <w:r w:rsidR="00E76BA9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="000E3A33" w:rsidRPr="00D05DB0">
        <w:rPr>
          <w:rFonts w:ascii="標楷體" w:eastAsia="標楷體" w:hAnsi="標楷體" w:cs="新細明體"/>
          <w:kern w:val="0"/>
          <w:sz w:val="28"/>
          <w:szCs w:val="28"/>
        </w:rPr>
        <w:t>垂直</w:t>
      </w:r>
      <w:r w:rsidR="00E76BA9"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r w:rsidR="000E3A33" w:rsidRPr="00D05DB0">
        <w:rPr>
          <w:rFonts w:ascii="標楷體" w:eastAsia="標楷體" w:hAnsi="標楷體" w:cs="新細明體"/>
          <w:kern w:val="0"/>
          <w:sz w:val="28"/>
          <w:szCs w:val="28"/>
        </w:rPr>
        <w:t>水平對齊安裝</w:t>
      </w:r>
      <w:r w:rsidR="000E3A33" w:rsidRPr="00D05DB0">
        <w:rPr>
          <w:rFonts w:ascii="標楷體" w:eastAsia="標楷體" w:hAnsi="標楷體" w:cs="新細明體" w:hint="eastAsia"/>
          <w:kern w:val="0"/>
          <w:sz w:val="28"/>
          <w:szCs w:val="28"/>
        </w:rPr>
        <w:t>，分層設置。</w:t>
      </w:r>
    </w:p>
    <w:p w:rsidR="0072097A" w:rsidRPr="00D34A36" w:rsidRDefault="0072097A" w:rsidP="000E3A33">
      <w:pPr>
        <w:pStyle w:val="a3"/>
        <w:widowControl/>
        <w:numPr>
          <w:ilvl w:val="0"/>
          <w:numId w:val="39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新設</w:t>
      </w:r>
      <w:r w:rsidR="00E76BA9">
        <w:rPr>
          <w:rFonts w:ascii="標楷體" w:eastAsia="標楷體" w:hAnsi="標楷體" w:cs="新細明體" w:hint="eastAsia"/>
          <w:kern w:val="0"/>
          <w:sz w:val="28"/>
          <w:szCs w:val="28"/>
        </w:rPr>
        <w:t>導線管、電纜架及</w:t>
      </w:r>
      <w:proofErr w:type="gramStart"/>
      <w:r w:rsidR="00E76BA9">
        <w:rPr>
          <w:rFonts w:ascii="標楷體" w:eastAsia="標楷體" w:hAnsi="標楷體" w:cs="新細明體" w:hint="eastAsia"/>
          <w:kern w:val="0"/>
          <w:sz w:val="28"/>
          <w:szCs w:val="28"/>
        </w:rPr>
        <w:t>導線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槽須整合</w:t>
      </w:r>
      <w:proofErr w:type="gramEnd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原有</w:t>
      </w:r>
      <w:r w:rsidR="00E76BA9" w:rsidRPr="00E76BA9">
        <w:rPr>
          <w:rFonts w:ascii="標楷體" w:eastAsia="標楷體" w:hAnsi="標楷體" w:cs="新細明體" w:hint="eastAsia"/>
          <w:kern w:val="0"/>
          <w:sz w:val="28"/>
          <w:szCs w:val="28"/>
        </w:rPr>
        <w:t>導線管、電纜架及導線槽</w:t>
      </w:r>
      <w:r w:rsidR="00E76BA9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並採用耐久性材質。</w:t>
      </w:r>
    </w:p>
    <w:p w:rsidR="00B869B2" w:rsidRPr="00D34A36" w:rsidRDefault="00B869B2" w:rsidP="000E3A33">
      <w:pPr>
        <w:pStyle w:val="a3"/>
        <w:widowControl/>
        <w:numPr>
          <w:ilvl w:val="0"/>
          <w:numId w:val="39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lastRenderedPageBreak/>
        <w:t>電</w:t>
      </w:r>
      <w:r w:rsidR="00E76BA9">
        <w:rPr>
          <w:rFonts w:ascii="標楷體" w:eastAsia="標楷體" w:hAnsi="標楷體" w:cs="新細明體" w:hint="eastAsia"/>
          <w:kern w:val="0"/>
          <w:sz w:val="28"/>
          <w:szCs w:val="28"/>
        </w:rPr>
        <w:t>線若未配置於導線槽，則應使用</w:t>
      </w:r>
      <w:bookmarkStart w:id="0" w:name="_Hlk51316690"/>
      <w:r w:rsidR="00E76BA9">
        <w:rPr>
          <w:rFonts w:ascii="標楷體" w:eastAsia="標楷體" w:hAnsi="標楷體" w:cs="新細明體" w:hint="eastAsia"/>
          <w:kern w:val="0"/>
          <w:sz w:val="28"/>
          <w:szCs w:val="28"/>
        </w:rPr>
        <w:t>硬質非金屬管或</w:t>
      </w:r>
      <w:proofErr w:type="gramStart"/>
      <w:r w:rsidR="00E76BA9">
        <w:rPr>
          <w:rFonts w:ascii="標楷體" w:eastAsia="標楷體" w:hAnsi="標楷體" w:cs="新細明體" w:hint="eastAsia"/>
          <w:kern w:val="0"/>
          <w:sz w:val="28"/>
          <w:szCs w:val="28"/>
        </w:rPr>
        <w:t>金屬管</w:t>
      </w:r>
      <w:bookmarkEnd w:id="0"/>
      <w:r w:rsidR="00E76BA9">
        <w:rPr>
          <w:rFonts w:ascii="標楷體" w:eastAsia="標楷體" w:hAnsi="標楷體" w:cs="新細明體" w:hint="eastAsia"/>
          <w:kern w:val="0"/>
          <w:sz w:val="28"/>
          <w:szCs w:val="28"/>
        </w:rPr>
        <w:t>包覆</w:t>
      </w:r>
      <w:proofErr w:type="gramEnd"/>
      <w:r w:rsidR="00E76BA9">
        <w:rPr>
          <w:rFonts w:ascii="標楷體" w:eastAsia="標楷體" w:hAnsi="標楷體" w:cs="新細明體" w:hint="eastAsia"/>
          <w:kern w:val="0"/>
          <w:sz w:val="28"/>
          <w:szCs w:val="28"/>
        </w:rPr>
        <w:t>；電纜若未配置於電纜架或導線槽，則應使用</w:t>
      </w:r>
      <w:r w:rsidR="00E76BA9" w:rsidRPr="00E76BA9">
        <w:rPr>
          <w:rFonts w:ascii="標楷體" w:eastAsia="標楷體" w:hAnsi="標楷體" w:cs="新細明體" w:hint="eastAsia"/>
          <w:kern w:val="0"/>
          <w:sz w:val="28"/>
          <w:szCs w:val="28"/>
        </w:rPr>
        <w:t>硬質非金屬管或</w:t>
      </w:r>
      <w:proofErr w:type="gramStart"/>
      <w:r w:rsidR="00E76BA9" w:rsidRPr="00E76BA9">
        <w:rPr>
          <w:rFonts w:ascii="標楷體" w:eastAsia="標楷體" w:hAnsi="標楷體" w:cs="新細明體" w:hint="eastAsia"/>
          <w:kern w:val="0"/>
          <w:sz w:val="28"/>
          <w:szCs w:val="28"/>
        </w:rPr>
        <w:t>金屬管包覆</w:t>
      </w:r>
      <w:proofErr w:type="gramEnd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B869B2" w:rsidRPr="00D34A36" w:rsidRDefault="00B869B2" w:rsidP="000E3A33">
      <w:pPr>
        <w:pStyle w:val="a3"/>
        <w:widowControl/>
        <w:numPr>
          <w:ilvl w:val="0"/>
          <w:numId w:val="39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管線</w:t>
      </w:r>
      <w:proofErr w:type="gramStart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與箱體</w:t>
      </w:r>
      <w:proofErr w:type="gramEnd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設置位置須配合建築物現況，避免</w:t>
      </w:r>
      <w:proofErr w:type="gramStart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產生違</w:t>
      </w:r>
      <w:r w:rsidRPr="00644045">
        <w:rPr>
          <w:rFonts w:ascii="標楷體" w:eastAsia="標楷體" w:hAnsi="標楷體" w:cs="新細明體" w:hint="eastAsia"/>
          <w:kern w:val="0"/>
          <w:sz w:val="28"/>
          <w:szCs w:val="28"/>
        </w:rPr>
        <w:t>和</w:t>
      </w:r>
      <w:proofErr w:type="gramEnd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感</w:t>
      </w:r>
      <w:r w:rsidR="000E3A33">
        <w:rPr>
          <w:rFonts w:ascii="標楷體" w:eastAsia="標楷體" w:hAnsi="標楷體" w:cs="新細明體" w:hint="eastAsia"/>
          <w:kern w:val="0"/>
          <w:sz w:val="28"/>
          <w:szCs w:val="28"/>
        </w:rPr>
        <w:t>，其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色彩</w:t>
      </w:r>
      <w:proofErr w:type="gramStart"/>
      <w:r w:rsidR="000E3A33">
        <w:rPr>
          <w:rFonts w:ascii="標楷體" w:eastAsia="標楷體" w:hAnsi="標楷體" w:cs="新細明體" w:hint="eastAsia"/>
          <w:kern w:val="0"/>
          <w:sz w:val="28"/>
          <w:szCs w:val="28"/>
        </w:rPr>
        <w:t>以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低彩</w:t>
      </w:r>
      <w:proofErr w:type="gramEnd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度</w:t>
      </w:r>
      <w:r w:rsidR="000E3A33">
        <w:rPr>
          <w:rFonts w:ascii="標楷體" w:eastAsia="標楷體" w:hAnsi="標楷體" w:cs="新細明體" w:hint="eastAsia"/>
          <w:kern w:val="0"/>
          <w:sz w:val="28"/>
          <w:szCs w:val="28"/>
        </w:rPr>
        <w:t>，且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融入建築環境</w:t>
      </w:r>
      <w:r w:rsidR="000E3A33">
        <w:rPr>
          <w:rFonts w:ascii="標楷體" w:eastAsia="標楷體" w:hAnsi="標楷體" w:cs="新細明體" w:hint="eastAsia"/>
          <w:kern w:val="0"/>
          <w:sz w:val="28"/>
          <w:szCs w:val="28"/>
        </w:rPr>
        <w:t>為宜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；若使用油漆，應注意耐候性。</w:t>
      </w:r>
    </w:p>
    <w:p w:rsidR="00FA7F82" w:rsidRPr="00D34A36" w:rsidRDefault="000E3A33" w:rsidP="000E3A33">
      <w:pPr>
        <w:pStyle w:val="a3"/>
        <w:widowControl/>
        <w:numPr>
          <w:ilvl w:val="0"/>
          <w:numId w:val="39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電力設計與後續</w:t>
      </w:r>
      <w:r w:rsidR="00FA7F82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冷氣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安裝之美觀息息相關，</w:t>
      </w:r>
      <w:r w:rsidR="00644045">
        <w:rPr>
          <w:rFonts w:ascii="標楷體" w:eastAsia="標楷體" w:hAnsi="標楷體" w:cs="新細明體" w:hint="eastAsia"/>
          <w:kern w:val="0"/>
          <w:sz w:val="28"/>
          <w:szCs w:val="28"/>
        </w:rPr>
        <w:t>電力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設計</w:t>
      </w:r>
      <w:r w:rsidR="00644045">
        <w:rPr>
          <w:rFonts w:ascii="標楷體" w:eastAsia="標楷體" w:hAnsi="標楷體" w:cs="新細明體" w:hint="eastAsia"/>
          <w:kern w:val="0"/>
          <w:sz w:val="28"/>
          <w:szCs w:val="28"/>
        </w:rPr>
        <w:t>應配合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冷氣</w:t>
      </w:r>
      <w:r w:rsidR="00122A38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供應</w:t>
      </w:r>
      <w:r w:rsidR="00FA7F82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電源</w:t>
      </w:r>
      <w:r w:rsidR="00122A38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r w:rsidR="00FA7F82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室內機排水位置及管</w:t>
      </w:r>
      <w:r w:rsidR="00FA7F82" w:rsidRPr="00644045">
        <w:rPr>
          <w:rFonts w:ascii="標楷體" w:eastAsia="標楷體" w:hAnsi="標楷體" w:cs="新細明體" w:hint="eastAsia"/>
          <w:kern w:val="0"/>
          <w:sz w:val="28"/>
          <w:szCs w:val="28"/>
        </w:rPr>
        <w:t>路</w:t>
      </w:r>
      <w:r w:rsidR="00FF7406" w:rsidRPr="00644045">
        <w:rPr>
          <w:rFonts w:ascii="標楷體" w:eastAsia="標楷體" w:hAnsi="標楷體" w:cs="新細明體" w:hint="eastAsia"/>
          <w:kern w:val="0"/>
          <w:sz w:val="28"/>
          <w:szCs w:val="28"/>
        </w:rPr>
        <w:t>規劃</w:t>
      </w:r>
      <w:r w:rsidR="00FA7F82" w:rsidRPr="00644045">
        <w:rPr>
          <w:rFonts w:ascii="標楷體" w:eastAsia="標楷體" w:hAnsi="標楷體" w:cs="新細明體" w:hint="eastAsia"/>
          <w:kern w:val="0"/>
          <w:sz w:val="28"/>
          <w:szCs w:val="28"/>
        </w:rPr>
        <w:t>，避免</w:t>
      </w:r>
      <w:r w:rsidR="00FA7F82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日後冷氣安裝時</w:t>
      </w:r>
      <w:r w:rsidR="00122A38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因</w:t>
      </w:r>
      <w:r w:rsidR="00FA7F82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管線長度過長影響室內外景觀。</w:t>
      </w:r>
    </w:p>
    <w:p w:rsidR="00CA3EAC" w:rsidRDefault="00E76BA9" w:rsidP="000E3A33">
      <w:pPr>
        <w:pStyle w:val="a3"/>
        <w:widowControl/>
        <w:numPr>
          <w:ilvl w:val="0"/>
          <w:numId w:val="39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新設</w:t>
      </w:r>
      <w:r w:rsidR="00CA2394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電力</w:t>
      </w:r>
      <w:r w:rsidR="00E54F29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系統</w:t>
      </w:r>
      <w:r w:rsidR="00CA2394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之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電纜架或導線</w:t>
      </w:r>
      <w:proofErr w:type="gramStart"/>
      <w:r>
        <w:rPr>
          <w:rFonts w:ascii="標楷體" w:eastAsia="標楷體" w:hAnsi="標楷體" w:cs="新細明體" w:hint="eastAsia"/>
          <w:kern w:val="0"/>
          <w:sz w:val="28"/>
          <w:szCs w:val="28"/>
        </w:rPr>
        <w:t>槽</w:t>
      </w:r>
      <w:r w:rsidR="00CA2394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需</w:t>
      </w:r>
      <w:r w:rsidR="00CA3EAC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預</w:t>
      </w:r>
      <w:proofErr w:type="gramEnd"/>
      <w:r w:rsidR="00CA3EAC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留EMS系統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之</w:t>
      </w:r>
      <w:r w:rsidR="00CB3FAC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電源線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與</w:t>
      </w:r>
      <w:r w:rsidR="00CB3FAC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信號線</w:t>
      </w:r>
      <w:r w:rsidR="00AC160A">
        <w:rPr>
          <w:rFonts w:ascii="標楷體" w:eastAsia="標楷體" w:hAnsi="標楷體" w:cs="新細明體" w:hint="eastAsia"/>
          <w:kern w:val="0"/>
          <w:sz w:val="28"/>
          <w:szCs w:val="28"/>
        </w:rPr>
        <w:t>及冷氣機電源線</w:t>
      </w:r>
      <w:r w:rsidR="00CB3FAC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之</w:t>
      </w:r>
      <w:r w:rsidR="00AC160A">
        <w:rPr>
          <w:rFonts w:ascii="標楷體" w:eastAsia="標楷體" w:hAnsi="標楷體" w:cs="新細明體" w:hint="eastAsia"/>
          <w:kern w:val="0"/>
          <w:sz w:val="28"/>
          <w:szCs w:val="28"/>
        </w:rPr>
        <w:t>安裝</w:t>
      </w:r>
      <w:proofErr w:type="gramStart"/>
      <w:r w:rsidR="00AC160A">
        <w:rPr>
          <w:rFonts w:ascii="標楷體" w:eastAsia="標楷體" w:hAnsi="標楷體" w:cs="新細明體" w:hint="eastAsia"/>
          <w:kern w:val="0"/>
          <w:sz w:val="28"/>
          <w:szCs w:val="28"/>
        </w:rPr>
        <w:t>空間</w:t>
      </w:r>
      <w:r w:rsidR="00CB3FAC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裕</w:t>
      </w:r>
      <w:proofErr w:type="gramEnd"/>
      <w:r w:rsidR="00CB3FAC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度，以共同收納管理。</w:t>
      </w:r>
      <w:r w:rsidR="00AC160A">
        <w:rPr>
          <w:rFonts w:ascii="標楷體" w:eastAsia="標楷體" w:hAnsi="標楷體" w:cs="新細明體" w:hint="eastAsia"/>
          <w:kern w:val="0"/>
          <w:sz w:val="28"/>
          <w:szCs w:val="28"/>
        </w:rPr>
        <w:t>若電力系統改善無需安裝電纜線或導線槽時，則無需另外安裝導線管、電纜架或</w:t>
      </w:r>
      <w:proofErr w:type="gramStart"/>
      <w:r w:rsidR="00AC160A">
        <w:rPr>
          <w:rFonts w:ascii="標楷體" w:eastAsia="標楷體" w:hAnsi="標楷體" w:cs="新細明體" w:hint="eastAsia"/>
          <w:kern w:val="0"/>
          <w:sz w:val="28"/>
          <w:szCs w:val="28"/>
        </w:rPr>
        <w:t>導線管供</w:t>
      </w:r>
      <w:proofErr w:type="gramEnd"/>
      <w:r w:rsidR="00AC160A">
        <w:rPr>
          <w:rFonts w:ascii="標楷體" w:eastAsia="標楷體" w:hAnsi="標楷體" w:cs="新細明體" w:hint="eastAsia"/>
          <w:kern w:val="0"/>
          <w:sz w:val="28"/>
          <w:szCs w:val="28"/>
        </w:rPr>
        <w:t>EMS系統之</w:t>
      </w:r>
      <w:r w:rsidR="00AC160A" w:rsidRPr="00AC160A">
        <w:rPr>
          <w:rFonts w:ascii="標楷體" w:eastAsia="標楷體" w:hAnsi="標楷體" w:cs="新細明體" w:hint="eastAsia"/>
          <w:kern w:val="0"/>
          <w:sz w:val="28"/>
          <w:szCs w:val="28"/>
        </w:rPr>
        <w:t>電源線與信號線及冷氣機電源線</w:t>
      </w:r>
      <w:r w:rsidR="00AC160A">
        <w:rPr>
          <w:rFonts w:ascii="標楷體" w:eastAsia="標楷體" w:hAnsi="標楷體" w:cs="新細明體" w:hint="eastAsia"/>
          <w:kern w:val="0"/>
          <w:sz w:val="28"/>
          <w:szCs w:val="28"/>
        </w:rPr>
        <w:t>使用。</w:t>
      </w:r>
    </w:p>
    <w:p w:rsidR="00670FB2" w:rsidRPr="00D34A36" w:rsidRDefault="00670FB2" w:rsidP="000E3A33">
      <w:pPr>
        <w:pStyle w:val="a3"/>
        <w:widowControl/>
        <w:numPr>
          <w:ilvl w:val="0"/>
          <w:numId w:val="39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電力系統改善如有配置電纜架或</w:t>
      </w:r>
      <w:proofErr w:type="gramStart"/>
      <w:r>
        <w:rPr>
          <w:rFonts w:ascii="標楷體" w:eastAsia="標楷體" w:hAnsi="標楷體" w:cs="新細明體" w:hint="eastAsia"/>
          <w:kern w:val="0"/>
          <w:sz w:val="28"/>
          <w:szCs w:val="28"/>
        </w:rPr>
        <w:t>導線槽到教室</w:t>
      </w:r>
      <w:proofErr w:type="gramEnd"/>
      <w:r>
        <w:rPr>
          <w:rFonts w:ascii="標楷體" w:eastAsia="標楷體" w:hAnsi="標楷體" w:cs="新細明體" w:hint="eastAsia"/>
          <w:kern w:val="0"/>
          <w:sz w:val="28"/>
          <w:szCs w:val="28"/>
        </w:rPr>
        <w:t>走道時，</w:t>
      </w:r>
      <w:r w:rsidR="00C5248E">
        <w:rPr>
          <w:rFonts w:ascii="標楷體" w:eastAsia="標楷體" w:hAnsi="標楷體" w:cs="新細明體" w:hint="eastAsia"/>
          <w:kern w:val="0"/>
          <w:sz w:val="28"/>
          <w:szCs w:val="28"/>
        </w:rPr>
        <w:t>應另外預留一支</w:t>
      </w:r>
      <w:r w:rsidR="00C5248E" w:rsidRPr="00C5248E">
        <w:rPr>
          <w:rFonts w:ascii="標楷體" w:eastAsia="標楷體" w:hAnsi="標楷體" w:cs="新細明體" w:hint="eastAsia"/>
          <w:kern w:val="0"/>
          <w:sz w:val="28"/>
          <w:szCs w:val="28"/>
        </w:rPr>
        <w:t>硬質非金屬管或金屬管</w:t>
      </w:r>
      <w:r w:rsidR="00C5248E">
        <w:rPr>
          <w:rFonts w:ascii="標楷體" w:eastAsia="標楷體" w:hAnsi="標楷體" w:cs="新細明體" w:hint="eastAsia"/>
          <w:kern w:val="0"/>
          <w:sz w:val="28"/>
          <w:szCs w:val="28"/>
        </w:rPr>
        <w:t>至</w:t>
      </w:r>
      <w:proofErr w:type="gramStart"/>
      <w:r w:rsidR="00C5248E">
        <w:rPr>
          <w:rFonts w:ascii="標楷體" w:eastAsia="標楷體" w:hAnsi="標楷體" w:cs="新細明體" w:hint="eastAsia"/>
          <w:kern w:val="0"/>
          <w:sz w:val="28"/>
          <w:szCs w:val="28"/>
        </w:rPr>
        <w:t>教室分電</w:t>
      </w:r>
      <w:proofErr w:type="gramEnd"/>
      <w:r w:rsidR="00C5248E">
        <w:rPr>
          <w:rFonts w:ascii="標楷體" w:eastAsia="標楷體" w:hAnsi="標楷體" w:cs="新細明體" w:hint="eastAsia"/>
          <w:kern w:val="0"/>
          <w:sz w:val="28"/>
          <w:szCs w:val="28"/>
        </w:rPr>
        <w:t>箱內，供EMS系統訊號線使用。</w:t>
      </w:r>
    </w:p>
    <w:p w:rsidR="006A7159" w:rsidRPr="00D34A36" w:rsidRDefault="006A7159" w:rsidP="000E3A33">
      <w:pPr>
        <w:pStyle w:val="a3"/>
        <w:widowControl/>
        <w:numPr>
          <w:ilvl w:val="0"/>
          <w:numId w:val="39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室內、室外機</w:t>
      </w:r>
      <w:r w:rsidR="00644045">
        <w:rPr>
          <w:rFonts w:ascii="標楷體" w:eastAsia="標楷體" w:hAnsi="標楷體" w:cs="新細明體" w:hint="eastAsia"/>
          <w:kern w:val="0"/>
          <w:sz w:val="28"/>
          <w:szCs w:val="28"/>
        </w:rPr>
        <w:t>配線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務必施行接地作業，</w:t>
      </w:r>
      <w:proofErr w:type="gramStart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防止感電</w:t>
      </w:r>
      <w:proofErr w:type="gramEnd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6A7159" w:rsidRPr="00D34A36" w:rsidRDefault="00F54EC4" w:rsidP="00B72D73">
      <w:pPr>
        <w:pStyle w:val="a3"/>
        <w:widowControl/>
        <w:numPr>
          <w:ilvl w:val="3"/>
          <w:numId w:val="43"/>
        </w:numPr>
        <w:spacing w:line="480" w:lineRule="auto"/>
        <w:ind w:leftChars="0" w:left="1134" w:hanging="850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變電</w:t>
      </w:r>
      <w:r w:rsidR="006A7159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設施安裝</w:t>
      </w:r>
    </w:p>
    <w:p w:rsidR="004B3421" w:rsidRPr="00D34A36" w:rsidRDefault="004B3421" w:rsidP="004B3421">
      <w:pPr>
        <w:pStyle w:val="a3"/>
        <w:widowControl/>
        <w:numPr>
          <w:ilvl w:val="0"/>
          <w:numId w:val="31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盤面名稱及電路分路標示應清楚標示。</w:t>
      </w:r>
    </w:p>
    <w:p w:rsidR="00644045" w:rsidRDefault="006D0A19" w:rsidP="00D34A36">
      <w:pPr>
        <w:pStyle w:val="a3"/>
        <w:widowControl/>
        <w:numPr>
          <w:ilvl w:val="0"/>
          <w:numId w:val="31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proofErr w:type="gramStart"/>
      <w:r>
        <w:rPr>
          <w:rFonts w:ascii="標楷體" w:eastAsia="標楷體" w:hAnsi="標楷體" w:cs="新細明體" w:hint="eastAsia"/>
          <w:kern w:val="0"/>
          <w:sz w:val="28"/>
          <w:szCs w:val="28"/>
        </w:rPr>
        <w:t>教室分電箱</w:t>
      </w:r>
      <w:proofErr w:type="gramEnd"/>
      <w:r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proofErr w:type="gramStart"/>
      <w:r>
        <w:rPr>
          <w:rFonts w:ascii="標楷體" w:eastAsia="標楷體" w:hAnsi="標楷體" w:cs="新細明體" w:hint="eastAsia"/>
          <w:kern w:val="0"/>
          <w:sz w:val="28"/>
          <w:szCs w:val="28"/>
        </w:rPr>
        <w:t>樓層總盤</w:t>
      </w:r>
      <w:proofErr w:type="gramEnd"/>
      <w:r w:rsidR="00644045">
        <w:rPr>
          <w:rFonts w:ascii="標楷體" w:eastAsia="標楷體" w:hAnsi="標楷體" w:cs="新細明體" w:hint="eastAsia"/>
          <w:kern w:val="0"/>
          <w:sz w:val="28"/>
          <w:szCs w:val="28"/>
        </w:rPr>
        <w:t>及</w:t>
      </w:r>
      <w:proofErr w:type="gramStart"/>
      <w:r w:rsidR="00644045">
        <w:rPr>
          <w:rFonts w:ascii="標楷體" w:eastAsia="標楷體" w:hAnsi="標楷體" w:cs="新細明體" w:hint="eastAsia"/>
          <w:kern w:val="0"/>
          <w:sz w:val="28"/>
          <w:szCs w:val="28"/>
        </w:rPr>
        <w:t>大樓總盤</w:t>
      </w:r>
      <w:proofErr w:type="gramEnd"/>
      <w:r w:rsidR="00644045">
        <w:rPr>
          <w:rFonts w:ascii="標楷體" w:eastAsia="標楷體" w:hAnsi="標楷體" w:cs="新細明體" w:hint="eastAsia"/>
          <w:kern w:val="0"/>
          <w:sz w:val="28"/>
          <w:szCs w:val="28"/>
        </w:rPr>
        <w:t>之安裝位置應注意安全、美觀及不影響學校活動為原則，並需與學校溝通安裝位置。</w:t>
      </w:r>
    </w:p>
    <w:p w:rsidR="006A7159" w:rsidRPr="00D34A36" w:rsidRDefault="00915A78" w:rsidP="00D34A36">
      <w:pPr>
        <w:pStyle w:val="a3"/>
        <w:widowControl/>
        <w:numPr>
          <w:ilvl w:val="0"/>
          <w:numId w:val="31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應設置於校園安全隱蔽處並鄰近台電外電設施。</w:t>
      </w:r>
    </w:p>
    <w:p w:rsidR="004351F5" w:rsidRPr="00D34A36" w:rsidRDefault="00915A78" w:rsidP="00D34A36">
      <w:pPr>
        <w:pStyle w:val="a3"/>
        <w:widowControl/>
        <w:numPr>
          <w:ilvl w:val="0"/>
          <w:numId w:val="31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lastRenderedPageBreak/>
        <w:t>外觀</w:t>
      </w:r>
      <w:r w:rsidR="00B41FC8">
        <w:rPr>
          <w:rFonts w:ascii="標楷體" w:eastAsia="標楷體" w:hAnsi="標楷體" w:cs="新細明體" w:hint="eastAsia"/>
          <w:kern w:val="0"/>
          <w:sz w:val="28"/>
          <w:szCs w:val="28"/>
        </w:rPr>
        <w:t>避免</w:t>
      </w:r>
      <w:r w:rsidR="00934B16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彩繪</w:t>
      </w:r>
      <w:r w:rsidR="00B41FC8">
        <w:rPr>
          <w:rFonts w:ascii="標楷體" w:eastAsia="標楷體" w:hAnsi="標楷體" w:cs="新細明體" w:hint="eastAsia"/>
          <w:kern w:val="0"/>
          <w:sz w:val="28"/>
          <w:szCs w:val="28"/>
        </w:rPr>
        <w:t>並</w:t>
      </w:r>
      <w:proofErr w:type="gramStart"/>
      <w:r w:rsidR="00B41FC8">
        <w:rPr>
          <w:rFonts w:ascii="標楷體" w:eastAsia="標楷體" w:hAnsi="標楷體" w:cs="新細明體" w:hint="eastAsia"/>
          <w:kern w:val="0"/>
          <w:sz w:val="28"/>
          <w:szCs w:val="28"/>
        </w:rPr>
        <w:t>以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低彩度</w:t>
      </w:r>
      <w:proofErr w:type="gramEnd"/>
      <w:r w:rsidR="00B41FC8">
        <w:rPr>
          <w:rFonts w:ascii="標楷體" w:eastAsia="標楷體" w:hAnsi="標楷體" w:cs="新細明體" w:hint="eastAsia"/>
          <w:kern w:val="0"/>
          <w:sz w:val="28"/>
          <w:szCs w:val="28"/>
        </w:rPr>
        <w:t>為原則，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標示</w:t>
      </w:r>
      <w:r w:rsidR="00B41FC8">
        <w:rPr>
          <w:rFonts w:ascii="標楷體" w:eastAsia="標楷體" w:hAnsi="標楷體" w:cs="新細明體" w:hint="eastAsia"/>
          <w:kern w:val="0"/>
          <w:sz w:val="28"/>
          <w:szCs w:val="28"/>
        </w:rPr>
        <w:t>宜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簡化</w:t>
      </w:r>
      <w:r w:rsidR="00E54F29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必要時</w:t>
      </w:r>
      <w:r w:rsidR="004351F5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設置自然材質圍籬或綠籬，增加與學生活動距離兼顧校園環境美觀。</w:t>
      </w:r>
    </w:p>
    <w:p w:rsidR="004B3421" w:rsidRPr="00D34A36" w:rsidRDefault="004B3421" w:rsidP="004B3421">
      <w:pPr>
        <w:pStyle w:val="a3"/>
        <w:widowControl/>
        <w:numPr>
          <w:ilvl w:val="0"/>
          <w:numId w:val="31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變</w:t>
      </w:r>
      <w:proofErr w:type="gramStart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電箱可適度於箱體表</w:t>
      </w:r>
      <w:proofErr w:type="gramEnd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面四周加裝防護軟墊，以減少學生碰撞受傷。</w:t>
      </w:r>
    </w:p>
    <w:p w:rsidR="00036C3A" w:rsidRDefault="004351F5" w:rsidP="00D05DB0">
      <w:pPr>
        <w:pStyle w:val="a3"/>
        <w:widowControl/>
        <w:numPr>
          <w:ilvl w:val="0"/>
          <w:numId w:val="31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避免</w:t>
      </w:r>
      <w:proofErr w:type="gramStart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設置於</w:t>
      </w:r>
      <w:r w:rsidR="006A7159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易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淹水</w:t>
      </w:r>
      <w:proofErr w:type="gramEnd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低漥區域</w:t>
      </w:r>
      <w:r w:rsidR="006A7159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6A7159" w:rsidRPr="003F3B8D" w:rsidRDefault="00BD734C" w:rsidP="00644045">
      <w:pPr>
        <w:pStyle w:val="a3"/>
        <w:widowControl/>
        <w:numPr>
          <w:ilvl w:val="0"/>
          <w:numId w:val="38"/>
        </w:numPr>
        <w:spacing w:line="480" w:lineRule="auto"/>
        <w:ind w:leftChars="0"/>
        <w:rPr>
          <w:rFonts w:ascii="標楷體" w:eastAsia="標楷體" w:hAnsi="標楷體" w:cs="新細明體"/>
          <w:kern w:val="0"/>
          <w:sz w:val="28"/>
          <w:szCs w:val="28"/>
        </w:rPr>
      </w:pPr>
      <w:r w:rsidRPr="003F3B8D">
        <w:rPr>
          <w:rFonts w:ascii="標楷體" w:eastAsia="標楷體" w:hAnsi="標楷體" w:cs="新細明體" w:hint="eastAsia"/>
          <w:kern w:val="0"/>
          <w:sz w:val="28"/>
          <w:szCs w:val="28"/>
        </w:rPr>
        <w:t>讀卡</w:t>
      </w:r>
      <w:r w:rsidR="00644045" w:rsidRPr="003F3B8D">
        <w:rPr>
          <w:rFonts w:ascii="標楷體" w:eastAsia="標楷體" w:hAnsi="標楷體" w:cs="新細明體" w:hint="eastAsia"/>
          <w:kern w:val="0"/>
          <w:sz w:val="28"/>
          <w:szCs w:val="28"/>
        </w:rPr>
        <w:t>機</w:t>
      </w:r>
      <w:r w:rsidRPr="003F3B8D">
        <w:rPr>
          <w:rFonts w:ascii="標楷體" w:eastAsia="標楷體" w:hAnsi="標楷體" w:cs="新細明體" w:hint="eastAsia"/>
          <w:kern w:val="0"/>
          <w:sz w:val="28"/>
          <w:szCs w:val="28"/>
        </w:rPr>
        <w:t>及</w:t>
      </w:r>
      <w:r w:rsidR="00B869B2" w:rsidRPr="003F3B8D">
        <w:rPr>
          <w:rFonts w:ascii="標楷體" w:eastAsia="標楷體" w:hAnsi="標楷體" w:cs="新細明體" w:hint="eastAsia"/>
          <w:kern w:val="0"/>
          <w:sz w:val="28"/>
          <w:szCs w:val="28"/>
        </w:rPr>
        <w:t>能源管理系統(</w:t>
      </w:r>
      <w:r w:rsidR="000748A8" w:rsidRPr="003F3B8D">
        <w:rPr>
          <w:rFonts w:ascii="標楷體" w:eastAsia="標楷體" w:hAnsi="標楷體" w:cs="新細明體" w:hint="eastAsia"/>
          <w:kern w:val="0"/>
          <w:sz w:val="28"/>
          <w:szCs w:val="28"/>
        </w:rPr>
        <w:t>EMS</w:t>
      </w:r>
      <w:r w:rsidR="00B869B2" w:rsidRPr="003F3B8D">
        <w:rPr>
          <w:rFonts w:ascii="標楷體" w:eastAsia="標楷體" w:hAnsi="標楷體" w:cs="新細明體" w:hint="eastAsia"/>
          <w:kern w:val="0"/>
          <w:sz w:val="28"/>
          <w:szCs w:val="28"/>
        </w:rPr>
        <w:t>)安裝</w:t>
      </w:r>
      <w:r w:rsidR="000748A8" w:rsidRPr="003F3B8D">
        <w:rPr>
          <w:rFonts w:ascii="標楷體" w:eastAsia="標楷體" w:hAnsi="標楷體" w:cs="新細明體" w:hint="eastAsia"/>
          <w:kern w:val="0"/>
          <w:sz w:val="28"/>
          <w:szCs w:val="28"/>
        </w:rPr>
        <w:t>設置</w:t>
      </w:r>
    </w:p>
    <w:p w:rsidR="00BD734C" w:rsidRDefault="00BD734C" w:rsidP="00B72D73">
      <w:pPr>
        <w:pStyle w:val="a3"/>
        <w:widowControl/>
        <w:numPr>
          <w:ilvl w:val="3"/>
          <w:numId w:val="44"/>
        </w:numPr>
        <w:spacing w:line="480" w:lineRule="auto"/>
        <w:ind w:leftChars="0" w:left="851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B869B2">
        <w:rPr>
          <w:rFonts w:ascii="標楷體" w:eastAsia="標楷體" w:hAnsi="標楷體" w:cs="新細明體" w:hint="eastAsia"/>
          <w:kern w:val="0"/>
          <w:sz w:val="28"/>
          <w:szCs w:val="28"/>
        </w:rPr>
        <w:t>讀卡機線路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及能源管理系統</w:t>
      </w:r>
      <w:r w:rsidRPr="00B869B2">
        <w:rPr>
          <w:rFonts w:ascii="標楷體" w:eastAsia="標楷體" w:hAnsi="標楷體" w:cs="新細明體" w:hint="eastAsia"/>
          <w:kern w:val="0"/>
          <w:sz w:val="28"/>
          <w:szCs w:val="28"/>
        </w:rPr>
        <w:t>線路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配置應整齊</w:t>
      </w:r>
      <w:r w:rsidRPr="00B869B2">
        <w:rPr>
          <w:rFonts w:ascii="標楷體" w:eastAsia="標楷體" w:hAnsi="標楷體" w:cs="新細明體" w:hint="eastAsia"/>
          <w:kern w:val="0"/>
          <w:sz w:val="28"/>
          <w:szCs w:val="28"/>
        </w:rPr>
        <w:t>，與既有線路整合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收納</w:t>
      </w:r>
      <w:r w:rsidRPr="00B869B2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並</w:t>
      </w:r>
      <w:r w:rsidRPr="00B869B2">
        <w:rPr>
          <w:rFonts w:ascii="標楷體" w:eastAsia="標楷體" w:hAnsi="標楷體" w:cs="新細明體" w:hint="eastAsia"/>
          <w:kern w:val="0"/>
          <w:sz w:val="28"/>
          <w:szCs w:val="28"/>
        </w:rPr>
        <w:t>以「短」為原則。</w:t>
      </w:r>
    </w:p>
    <w:p w:rsidR="00CB3FAC" w:rsidRPr="00B72D73" w:rsidRDefault="00BD734C" w:rsidP="00B72D73">
      <w:pPr>
        <w:pStyle w:val="a3"/>
        <w:widowControl/>
        <w:numPr>
          <w:ilvl w:val="3"/>
          <w:numId w:val="44"/>
        </w:numPr>
        <w:spacing w:line="480" w:lineRule="auto"/>
        <w:ind w:leftChars="0" w:left="851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讀卡機線路建議使用白色壓條，避免</w:t>
      </w:r>
      <w:proofErr w:type="gramStart"/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懸垂於牆</w:t>
      </w:r>
      <w:proofErr w:type="gramEnd"/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面上。</w:t>
      </w:r>
    </w:p>
    <w:p w:rsidR="006A7159" w:rsidRPr="003F3B8D" w:rsidRDefault="00280A55" w:rsidP="00D43F83">
      <w:pPr>
        <w:pStyle w:val="a3"/>
        <w:widowControl/>
        <w:numPr>
          <w:ilvl w:val="0"/>
          <w:numId w:val="38"/>
        </w:numPr>
        <w:spacing w:line="480" w:lineRule="auto"/>
        <w:ind w:leftChars="0"/>
        <w:rPr>
          <w:rFonts w:ascii="標楷體" w:eastAsia="標楷體" w:hAnsi="標楷體"/>
          <w:sz w:val="28"/>
          <w:szCs w:val="28"/>
        </w:rPr>
      </w:pPr>
      <w:r w:rsidRPr="003F3B8D">
        <w:rPr>
          <w:rFonts w:ascii="標楷體" w:eastAsia="標楷體" w:hAnsi="標楷體" w:hint="eastAsia"/>
          <w:sz w:val="28"/>
          <w:szCs w:val="28"/>
        </w:rPr>
        <w:t>裝設冷氣</w:t>
      </w:r>
      <w:r w:rsidR="008E6BDE" w:rsidRPr="003F3B8D">
        <w:rPr>
          <w:rFonts w:ascii="標楷體" w:eastAsia="標楷體" w:hAnsi="標楷體" w:hint="eastAsia"/>
          <w:sz w:val="28"/>
          <w:szCs w:val="28"/>
        </w:rPr>
        <w:t>機</w:t>
      </w:r>
      <w:r w:rsidRPr="003F3B8D">
        <w:rPr>
          <w:rFonts w:ascii="標楷體" w:eastAsia="標楷體" w:hAnsi="標楷體" w:hint="eastAsia"/>
          <w:sz w:val="28"/>
          <w:szCs w:val="28"/>
        </w:rPr>
        <w:t>規劃</w:t>
      </w:r>
    </w:p>
    <w:p w:rsidR="003E5284" w:rsidRPr="00D34A36" w:rsidRDefault="003E5284" w:rsidP="00B72D73">
      <w:pPr>
        <w:pStyle w:val="a3"/>
        <w:widowControl/>
        <w:numPr>
          <w:ilvl w:val="3"/>
          <w:numId w:val="45"/>
        </w:numPr>
        <w:spacing w:line="480" w:lineRule="auto"/>
        <w:ind w:leftChars="0" w:left="709" w:hanging="425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/>
          <w:kern w:val="0"/>
          <w:sz w:val="28"/>
          <w:szCs w:val="28"/>
        </w:rPr>
        <w:t>室內機安裝</w:t>
      </w:r>
    </w:p>
    <w:p w:rsidR="00B869B2" w:rsidRDefault="00B869B2" w:rsidP="00B72D73">
      <w:pPr>
        <w:pStyle w:val="a3"/>
        <w:widowControl/>
        <w:numPr>
          <w:ilvl w:val="0"/>
          <w:numId w:val="47"/>
        </w:numPr>
        <w:ind w:leftChars="0" w:left="1049" w:hanging="567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應優先</w:t>
      </w:r>
      <w:r w:rsidR="00145E55" w:rsidRPr="00D34A36">
        <w:rPr>
          <w:rFonts w:ascii="標楷體" w:eastAsia="標楷體" w:hAnsi="標楷體" w:cs="新細明體"/>
          <w:kern w:val="0"/>
          <w:sz w:val="28"/>
          <w:szCs w:val="28"/>
        </w:rPr>
        <w:t>考</w:t>
      </w:r>
      <w:r w:rsidR="00CB57FD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量</w:t>
      </w:r>
      <w:proofErr w:type="gramStart"/>
      <w:r w:rsidR="00145E55" w:rsidRPr="00D34A36">
        <w:rPr>
          <w:rFonts w:ascii="標楷體" w:eastAsia="標楷體" w:hAnsi="標楷體" w:cs="新細明體"/>
          <w:kern w:val="0"/>
          <w:sz w:val="28"/>
          <w:szCs w:val="28"/>
        </w:rPr>
        <w:t>使用側吹</w:t>
      </w:r>
      <w:proofErr w:type="gramEnd"/>
      <w:r w:rsidR="00145E55" w:rsidRPr="00D34A36">
        <w:rPr>
          <w:rFonts w:ascii="標楷體" w:eastAsia="標楷體" w:hAnsi="標楷體" w:cs="新細明體"/>
          <w:kern w:val="0"/>
          <w:sz w:val="28"/>
          <w:szCs w:val="28"/>
        </w:rPr>
        <w:t>(風向為</w:t>
      </w:r>
      <w:proofErr w:type="gramStart"/>
      <w:r w:rsidR="00145E55" w:rsidRPr="00D34A36">
        <w:rPr>
          <w:rFonts w:ascii="標楷體" w:eastAsia="標楷體" w:hAnsi="標楷體" w:cs="新細明體"/>
          <w:kern w:val="0"/>
          <w:sz w:val="28"/>
          <w:szCs w:val="28"/>
        </w:rPr>
        <w:t>教室短</w:t>
      </w:r>
      <w:proofErr w:type="gramEnd"/>
      <w:r w:rsidR="00145E55" w:rsidRPr="00D34A36">
        <w:rPr>
          <w:rFonts w:ascii="標楷體" w:eastAsia="標楷體" w:hAnsi="標楷體" w:cs="新細明體"/>
          <w:kern w:val="0"/>
          <w:sz w:val="28"/>
          <w:szCs w:val="28"/>
        </w:rPr>
        <w:t>邊)</w:t>
      </w:r>
      <w:r w:rsidR="00CB57FD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="00145E55" w:rsidRPr="00D34A36">
        <w:rPr>
          <w:rFonts w:ascii="標楷體" w:eastAsia="標楷體" w:hAnsi="標楷體" w:cs="新細明體"/>
          <w:kern w:val="0"/>
          <w:sz w:val="28"/>
          <w:szCs w:val="28"/>
        </w:rPr>
        <w:t>盡可能不遮蔽窗戶</w:t>
      </w:r>
      <w:r w:rsidR="00BD734C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並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注意</w:t>
      </w:r>
      <w:r w:rsidRPr="00D34A36">
        <w:rPr>
          <w:rFonts w:ascii="標楷體" w:eastAsia="標楷體" w:hAnsi="標楷體" w:cs="新細明體"/>
          <w:kern w:val="0"/>
          <w:sz w:val="28"/>
          <w:szCs w:val="28"/>
        </w:rPr>
        <w:t>上下左右高度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和</w:t>
      </w:r>
      <w:r w:rsidRPr="00D34A36">
        <w:rPr>
          <w:rFonts w:ascii="標楷體" w:eastAsia="標楷體" w:hAnsi="標楷體" w:cs="新細明體"/>
          <w:kern w:val="0"/>
          <w:sz w:val="28"/>
          <w:szCs w:val="28"/>
        </w:rPr>
        <w:t>上方</w:t>
      </w:r>
      <w:r w:rsidR="008E6BDE">
        <w:rPr>
          <w:rFonts w:ascii="標楷體" w:eastAsia="標楷體" w:hAnsi="標楷體" w:cs="新細明體" w:hint="eastAsia"/>
          <w:kern w:val="0"/>
          <w:sz w:val="28"/>
          <w:szCs w:val="28"/>
        </w:rPr>
        <w:t>回</w:t>
      </w:r>
      <w:r w:rsidRPr="00D34A36">
        <w:rPr>
          <w:rFonts w:ascii="標楷體" w:eastAsia="標楷體" w:hAnsi="標楷體" w:cs="新細明體"/>
          <w:kern w:val="0"/>
          <w:sz w:val="28"/>
          <w:szCs w:val="28"/>
        </w:rPr>
        <w:t>風距離等</w:t>
      </w:r>
      <w:r w:rsidRPr="00B869B2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CA3EAC" w:rsidRPr="00B72D73" w:rsidRDefault="00CA3EAC" w:rsidP="00B72D73">
      <w:pPr>
        <w:pStyle w:val="a3"/>
        <w:widowControl/>
        <w:numPr>
          <w:ilvl w:val="0"/>
          <w:numId w:val="47"/>
        </w:numPr>
        <w:ind w:leftChars="0" w:left="1049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B72D73">
        <w:rPr>
          <w:rFonts w:ascii="標楷體" w:eastAsia="標楷體" w:hAnsi="標楷體" w:cs="新細明體"/>
          <w:kern w:val="0"/>
          <w:sz w:val="28"/>
          <w:szCs w:val="28"/>
        </w:rPr>
        <w:t>建議採用標準硬管排水管</w:t>
      </w:r>
      <w:r w:rsidR="00CB57FD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="00C104CA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除排水管在安裝上有重大困難，應以</w:t>
      </w:r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不使用電動排水機等設備</w:t>
      </w:r>
      <w:r w:rsidR="00C104CA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為原則</w:t>
      </w:r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036C3A" w:rsidRPr="00D34A36" w:rsidRDefault="00C4652C" w:rsidP="00B72D73">
      <w:pPr>
        <w:pStyle w:val="a3"/>
        <w:widowControl/>
        <w:numPr>
          <w:ilvl w:val="0"/>
          <w:numId w:val="47"/>
        </w:numPr>
        <w:ind w:leftChars="0" w:left="1049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室內、室外機連結界面</w:t>
      </w:r>
      <w:r w:rsidR="00276E75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安裝時</w:t>
      </w:r>
      <w:r w:rsidR="00B41FC8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="00276E75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管線連結應</w:t>
      </w:r>
      <w:r w:rsidR="008E6BDE">
        <w:rPr>
          <w:rFonts w:ascii="標楷體" w:eastAsia="標楷體" w:hAnsi="標楷體" w:cs="新細明體" w:hint="eastAsia"/>
          <w:kern w:val="0"/>
          <w:sz w:val="28"/>
          <w:szCs w:val="28"/>
        </w:rPr>
        <w:t>配置整齊</w:t>
      </w:r>
      <w:r w:rsidR="00276E75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，彎曲及走向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要順暢。</w:t>
      </w:r>
    </w:p>
    <w:p w:rsidR="001F5F4B" w:rsidRPr="00B41FC8" w:rsidRDefault="00036C3A" w:rsidP="00B72D73">
      <w:pPr>
        <w:pStyle w:val="a3"/>
        <w:widowControl/>
        <w:numPr>
          <w:ilvl w:val="0"/>
          <w:numId w:val="47"/>
        </w:numPr>
        <w:ind w:leftChars="0" w:left="1049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冷</w:t>
      </w:r>
      <w:r w:rsidR="005871C6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媒</w:t>
      </w:r>
      <w:r w:rsidR="00CE744C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r w:rsidR="005871C6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電力</w:t>
      </w:r>
      <w:r w:rsidR="00CE744C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及</w:t>
      </w:r>
      <w:r w:rsidR="005871C6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排水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管</w:t>
      </w:r>
      <w:r w:rsidR="005871C6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線</w:t>
      </w:r>
      <w:proofErr w:type="gramStart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如需穿牆</w:t>
      </w:r>
      <w:proofErr w:type="gramEnd"/>
      <w:r w:rsidR="00B41FC8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proofErr w:type="gramStart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以洗孔</w:t>
      </w:r>
      <w:proofErr w:type="gramEnd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為</w:t>
      </w:r>
      <w:r w:rsidR="00CB57FD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宜</w:t>
      </w:r>
      <w:r w:rsidR="005871C6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，位置</w:t>
      </w:r>
      <w:r w:rsidR="008E6BDE">
        <w:rPr>
          <w:rFonts w:ascii="標楷體" w:eastAsia="標楷體" w:hAnsi="標楷體" w:cs="新細明體" w:hint="eastAsia"/>
          <w:kern w:val="0"/>
          <w:sz w:val="28"/>
          <w:szCs w:val="28"/>
        </w:rPr>
        <w:t>應</w:t>
      </w:r>
      <w:r w:rsidR="005871C6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不導致外牆漏水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proofErr w:type="gramStart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洗孔以「外低</w:t>
      </w:r>
      <w:proofErr w:type="gramEnd"/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內高」</w:t>
      </w:r>
      <w:r w:rsidR="008E6BDE">
        <w:rPr>
          <w:rFonts w:ascii="標楷體" w:eastAsia="標楷體" w:hAnsi="標楷體" w:cs="新細明體" w:hint="eastAsia"/>
          <w:kern w:val="0"/>
          <w:sz w:val="28"/>
          <w:szCs w:val="28"/>
        </w:rPr>
        <w:t>需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加封邊，避免雨水灌入。</w:t>
      </w:r>
    </w:p>
    <w:p w:rsidR="003E5284" w:rsidRPr="00D34A36" w:rsidRDefault="003E5284" w:rsidP="00B72D73">
      <w:pPr>
        <w:pStyle w:val="a3"/>
        <w:widowControl/>
        <w:numPr>
          <w:ilvl w:val="3"/>
          <w:numId w:val="45"/>
        </w:numPr>
        <w:spacing w:line="480" w:lineRule="auto"/>
        <w:ind w:leftChars="0" w:hanging="1700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/>
          <w:kern w:val="0"/>
          <w:sz w:val="28"/>
          <w:szCs w:val="28"/>
        </w:rPr>
        <w:t>室外機安裝</w:t>
      </w:r>
    </w:p>
    <w:p w:rsidR="00D978CF" w:rsidRPr="00D34A36" w:rsidRDefault="00D978CF" w:rsidP="00B72D73">
      <w:pPr>
        <w:pStyle w:val="a3"/>
        <w:widowControl/>
        <w:numPr>
          <w:ilvl w:val="0"/>
          <w:numId w:val="48"/>
        </w:numPr>
        <w:ind w:leftChars="0" w:left="1049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lastRenderedPageBreak/>
        <w:t>冷氣</w:t>
      </w:r>
      <w:r w:rsidR="008E6BDE">
        <w:rPr>
          <w:rFonts w:ascii="標楷體" w:eastAsia="標楷體" w:hAnsi="標楷體" w:cs="新細明體" w:hint="eastAsia"/>
          <w:kern w:val="0"/>
          <w:sz w:val="28"/>
          <w:szCs w:val="28"/>
        </w:rPr>
        <w:t>機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排水管線影響學校景觀時，</w:t>
      </w:r>
      <w:r w:rsidR="008E6BDE">
        <w:rPr>
          <w:rFonts w:ascii="標楷體" w:eastAsia="標楷體" w:hAnsi="標楷體" w:cs="新細明體" w:hint="eastAsia"/>
          <w:kern w:val="0"/>
          <w:sz w:val="28"/>
          <w:szCs w:val="28"/>
        </w:rPr>
        <w:t>安裝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單位應繪製立面圖。</w:t>
      </w:r>
    </w:p>
    <w:p w:rsidR="007F2C48" w:rsidRDefault="007F2C48" w:rsidP="00B72D73">
      <w:pPr>
        <w:pStyle w:val="a3"/>
        <w:widowControl/>
        <w:numPr>
          <w:ilvl w:val="0"/>
          <w:numId w:val="48"/>
        </w:numPr>
        <w:ind w:leftChars="0" w:left="1049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/>
          <w:kern w:val="0"/>
          <w:sz w:val="28"/>
          <w:szCs w:val="28"/>
        </w:rPr>
        <w:t>安裝位置</w:t>
      </w:r>
      <w:r w:rsidR="00B41FC8">
        <w:rPr>
          <w:rFonts w:ascii="標楷體" w:eastAsia="標楷體" w:hAnsi="標楷體" w:cs="新細明體" w:hint="eastAsia"/>
          <w:kern w:val="0"/>
          <w:sz w:val="28"/>
          <w:szCs w:val="28"/>
        </w:rPr>
        <w:t>以</w:t>
      </w:r>
      <w:r w:rsidR="008E6BDE">
        <w:rPr>
          <w:rFonts w:ascii="標楷體" w:eastAsia="標楷體" w:hAnsi="標楷體" w:cs="新細明體" w:hint="eastAsia"/>
          <w:kern w:val="0"/>
          <w:sz w:val="28"/>
          <w:szCs w:val="28"/>
        </w:rPr>
        <w:t>非走廊</w:t>
      </w:r>
      <w:r w:rsidR="004A3F79">
        <w:rPr>
          <w:rFonts w:ascii="標楷體" w:eastAsia="標楷體" w:hAnsi="標楷體" w:cs="新細明體" w:hint="eastAsia"/>
          <w:kern w:val="0"/>
          <w:sz w:val="28"/>
          <w:szCs w:val="28"/>
        </w:rPr>
        <w:t>側</w:t>
      </w:r>
      <w:r w:rsidR="008E6BDE">
        <w:rPr>
          <w:rFonts w:ascii="標楷體" w:eastAsia="標楷體" w:hAnsi="標楷體" w:cs="新細明體" w:hint="eastAsia"/>
          <w:kern w:val="0"/>
          <w:sz w:val="28"/>
          <w:szCs w:val="28"/>
        </w:rPr>
        <w:t>之</w:t>
      </w:r>
      <w:r w:rsidR="004A3F79">
        <w:rPr>
          <w:rFonts w:ascii="標楷體" w:eastAsia="標楷體" w:hAnsi="標楷體" w:cs="新細明體" w:hint="eastAsia"/>
          <w:kern w:val="0"/>
          <w:sz w:val="28"/>
          <w:szCs w:val="28"/>
        </w:rPr>
        <w:t>建築物立面</w:t>
      </w:r>
      <w:r w:rsidRPr="00D34A36">
        <w:rPr>
          <w:rFonts w:ascii="標楷體" w:eastAsia="標楷體" w:hAnsi="標楷體" w:cs="新細明體"/>
          <w:kern w:val="0"/>
          <w:sz w:val="28"/>
          <w:szCs w:val="28"/>
        </w:rPr>
        <w:t>,</w:t>
      </w:r>
      <w:r w:rsidR="004A3F79">
        <w:rPr>
          <w:rFonts w:ascii="標楷體" w:eastAsia="標楷體" w:hAnsi="標楷體" w:cs="新細明體" w:hint="eastAsia"/>
          <w:kern w:val="0"/>
          <w:sz w:val="28"/>
          <w:szCs w:val="28"/>
        </w:rPr>
        <w:t>並不影響校內外景觀為原則，</w:t>
      </w:r>
      <w:r w:rsidR="00B869B2">
        <w:rPr>
          <w:rFonts w:ascii="標楷體" w:eastAsia="標楷體" w:hAnsi="標楷體" w:cs="新細明體" w:hint="eastAsia"/>
          <w:kern w:val="0"/>
          <w:sz w:val="28"/>
          <w:szCs w:val="28"/>
        </w:rPr>
        <w:t>教室如</w:t>
      </w:r>
      <w:r w:rsidRPr="00D34A36">
        <w:rPr>
          <w:rFonts w:ascii="標楷體" w:eastAsia="標楷體" w:hAnsi="標楷體" w:cs="新細明體"/>
          <w:kern w:val="0"/>
          <w:sz w:val="28"/>
          <w:szCs w:val="28"/>
        </w:rPr>
        <w:t>為雙面走廊</w:t>
      </w:r>
      <w:r w:rsidR="00B869B2">
        <w:rPr>
          <w:rFonts w:ascii="標楷體" w:eastAsia="標楷體" w:hAnsi="標楷體" w:cs="新細明體" w:hint="eastAsia"/>
          <w:kern w:val="0"/>
          <w:sz w:val="28"/>
          <w:szCs w:val="28"/>
        </w:rPr>
        <w:t>可安裝於</w:t>
      </w:r>
      <w:r w:rsidRPr="00D34A36">
        <w:rPr>
          <w:rFonts w:ascii="標楷體" w:eastAsia="標楷體" w:hAnsi="標楷體" w:cs="新細明體"/>
          <w:kern w:val="0"/>
          <w:sz w:val="28"/>
          <w:szCs w:val="28"/>
        </w:rPr>
        <w:t>服務走廊或陽台</w:t>
      </w:r>
      <w:r w:rsidR="00B869B2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="00036C3A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並適度以隔柵遮擋</w:t>
      </w:r>
      <w:r w:rsidR="00215D0F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室外機</w:t>
      </w:r>
      <w:r w:rsidR="00036C3A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及管線；如係</w:t>
      </w:r>
      <w:proofErr w:type="gramStart"/>
      <w:r w:rsidR="00036C3A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採</w:t>
      </w:r>
      <w:proofErr w:type="gramEnd"/>
      <w:r w:rsidR="00036C3A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高架式設置，則需妥為考量吊掛架之材質、負重、耐候性及穩固性</w:t>
      </w:r>
      <w:r w:rsidR="00852EDE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；</w:t>
      </w:r>
      <w:r w:rsidR="00215D0F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室外</w:t>
      </w:r>
      <w:r w:rsidR="004A3F79">
        <w:rPr>
          <w:rFonts w:ascii="標楷體" w:eastAsia="標楷體" w:hAnsi="標楷體" w:cs="新細明體" w:hint="eastAsia"/>
          <w:kern w:val="0"/>
          <w:sz w:val="28"/>
          <w:szCs w:val="28"/>
        </w:rPr>
        <w:t>機</w:t>
      </w:r>
      <w:r w:rsidR="00215D0F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固定零件、冷媒管及電力線以</w:t>
      </w:r>
      <w:proofErr w:type="gramStart"/>
      <w:r w:rsidR="00215D0F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不</w:t>
      </w:r>
      <w:proofErr w:type="gramEnd"/>
      <w:r w:rsidR="00215D0F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現場切削、</w:t>
      </w:r>
      <w:r w:rsidR="004A3F79">
        <w:rPr>
          <w:rFonts w:ascii="標楷體" w:eastAsia="標楷體" w:hAnsi="標楷體" w:cs="新細明體" w:hint="eastAsia"/>
          <w:kern w:val="0"/>
          <w:sz w:val="28"/>
          <w:szCs w:val="28"/>
        </w:rPr>
        <w:t>銲</w:t>
      </w:r>
      <w:r w:rsidR="00215D0F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接為原則</w:t>
      </w:r>
      <w:r w:rsidR="004A3F79">
        <w:rPr>
          <w:rFonts w:ascii="標楷體" w:eastAsia="標楷體" w:hAnsi="標楷體" w:cs="新細明體" w:hint="eastAsia"/>
          <w:kern w:val="0"/>
          <w:sz w:val="28"/>
          <w:szCs w:val="28"/>
        </w:rPr>
        <w:t>，以避免日後生鏽</w:t>
      </w:r>
      <w:r w:rsidR="00215D0F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7F2C48" w:rsidRPr="00B72D73" w:rsidRDefault="00B2700B" w:rsidP="00B72D73">
      <w:pPr>
        <w:pStyle w:val="a3"/>
        <w:widowControl/>
        <w:numPr>
          <w:ilvl w:val="0"/>
          <w:numId w:val="48"/>
        </w:numPr>
        <w:ind w:leftChars="0" w:left="1049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應</w:t>
      </w:r>
      <w:r w:rsidR="00B41FC8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安裝</w:t>
      </w:r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於穩固之位置，另</w:t>
      </w:r>
      <w:r w:rsidR="00BA7D1B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應依照施工規範</w:t>
      </w:r>
      <w:r w:rsidR="00215D0F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與植栽、建築物</w:t>
      </w:r>
      <w:r w:rsidR="00155182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保持適當</w:t>
      </w:r>
      <w:r w:rsidR="007F2C48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距離</w:t>
      </w:r>
      <w:r w:rsidR="004A3F79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且應兼具通風散熱</w:t>
      </w:r>
      <w:r w:rsidR="00BA7D1B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="00B869B2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以利</w:t>
      </w:r>
      <w:r w:rsidR="007F2C48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正常運轉</w:t>
      </w:r>
      <w:r w:rsidR="00B869B2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及便於</w:t>
      </w:r>
      <w:r w:rsidR="007F2C48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維修檢查。</w:t>
      </w:r>
      <w:r w:rsidR="00B72D73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裝設於屋頂或平台時，</w:t>
      </w:r>
      <w:proofErr w:type="gramStart"/>
      <w:r w:rsidR="00B72D73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佈</w:t>
      </w:r>
      <w:proofErr w:type="gramEnd"/>
      <w:r w:rsidR="00B72D73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設管線或架設基座應避免破壞防水層。</w:t>
      </w:r>
    </w:p>
    <w:p w:rsidR="007F2C48" w:rsidRDefault="007F2C48" w:rsidP="00B72D73">
      <w:pPr>
        <w:pStyle w:val="a3"/>
        <w:widowControl/>
        <w:numPr>
          <w:ilvl w:val="0"/>
          <w:numId w:val="48"/>
        </w:numPr>
        <w:ind w:leftChars="0" w:left="1049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B72D73">
        <w:rPr>
          <w:rFonts w:ascii="標楷體" w:eastAsia="標楷體" w:hAnsi="標楷體" w:cs="新細明體"/>
          <w:kern w:val="0"/>
          <w:sz w:val="28"/>
          <w:szCs w:val="28"/>
        </w:rPr>
        <w:t>機體之排氣</w:t>
      </w:r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避免</w:t>
      </w:r>
      <w:proofErr w:type="gramStart"/>
      <w:r w:rsidRPr="00B72D73">
        <w:rPr>
          <w:rFonts w:ascii="標楷體" w:eastAsia="標楷體" w:hAnsi="標楷體" w:cs="新細明體"/>
          <w:kern w:val="0"/>
          <w:sz w:val="28"/>
          <w:szCs w:val="28"/>
        </w:rPr>
        <w:t>直吹</w:t>
      </w:r>
      <w:r w:rsidR="009C28C0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植栽</w:t>
      </w:r>
      <w:proofErr w:type="gramEnd"/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="009C28C0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並</w:t>
      </w:r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避開學生容易觸及</w:t>
      </w:r>
      <w:r w:rsidR="00CB57FD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之位置</w:t>
      </w:r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7F2C48" w:rsidRDefault="007F2C48" w:rsidP="00B72D73">
      <w:pPr>
        <w:pStyle w:val="a3"/>
        <w:widowControl/>
        <w:numPr>
          <w:ilvl w:val="0"/>
          <w:numId w:val="48"/>
        </w:numPr>
        <w:ind w:leftChars="0" w:left="1049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B72D73">
        <w:rPr>
          <w:rFonts w:ascii="標楷體" w:eastAsia="標楷體" w:hAnsi="標楷體" w:cs="新細明體"/>
          <w:kern w:val="0"/>
          <w:sz w:val="28"/>
          <w:szCs w:val="28"/>
        </w:rPr>
        <w:t>室外機安裝</w:t>
      </w:r>
      <w:r w:rsidR="009C28C0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應</w:t>
      </w:r>
      <w:r w:rsidR="00B72D73">
        <w:rPr>
          <w:rFonts w:ascii="標楷體" w:eastAsia="標楷體" w:hAnsi="標楷體" w:cs="新細明體" w:hint="eastAsia"/>
          <w:kern w:val="0"/>
          <w:sz w:val="28"/>
          <w:szCs w:val="28"/>
        </w:rPr>
        <w:t>以</w:t>
      </w:r>
      <w:r w:rsidRPr="00B72D73">
        <w:rPr>
          <w:rFonts w:ascii="標楷體" w:eastAsia="標楷體" w:hAnsi="標楷體" w:cs="新細明體"/>
          <w:kern w:val="0"/>
          <w:sz w:val="28"/>
          <w:szCs w:val="28"/>
        </w:rPr>
        <w:t>垂直</w:t>
      </w:r>
      <w:r w:rsidR="009C28C0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r w:rsidRPr="00B72D73">
        <w:rPr>
          <w:rFonts w:ascii="標楷體" w:eastAsia="標楷體" w:hAnsi="標楷體" w:cs="新細明體"/>
          <w:kern w:val="0"/>
          <w:sz w:val="28"/>
          <w:szCs w:val="28"/>
        </w:rPr>
        <w:t>水平對齊</w:t>
      </w:r>
      <w:r w:rsidR="004A3F79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為原則</w:t>
      </w:r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7E1B77" w:rsidRPr="00B72D73" w:rsidRDefault="00036C3A" w:rsidP="00B72D73">
      <w:pPr>
        <w:pStyle w:val="a3"/>
        <w:widowControl/>
        <w:numPr>
          <w:ilvl w:val="0"/>
          <w:numId w:val="48"/>
        </w:numPr>
        <w:ind w:leftChars="0" w:left="1049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外掛管線須固定，</w:t>
      </w:r>
      <w:r w:rsidR="00B72D73">
        <w:rPr>
          <w:rFonts w:ascii="標楷體" w:eastAsia="標楷體" w:hAnsi="標楷體" w:cs="新細明體" w:hint="eastAsia"/>
          <w:kern w:val="0"/>
          <w:sz w:val="28"/>
          <w:szCs w:val="28"/>
        </w:rPr>
        <w:t>宜</w:t>
      </w:r>
      <w:r w:rsidR="004A3F79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隱蔽為原則，可</w:t>
      </w:r>
      <w:proofErr w:type="gramStart"/>
      <w:r w:rsidR="004A3F79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採</w:t>
      </w:r>
      <w:proofErr w:type="gramEnd"/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沿</w:t>
      </w:r>
      <w:proofErr w:type="gramStart"/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建物柱邊靠</w:t>
      </w:r>
      <w:proofErr w:type="gramEnd"/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齊，禁止</w:t>
      </w:r>
      <w:proofErr w:type="gramStart"/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懸垂於</w:t>
      </w:r>
      <w:proofErr w:type="gramEnd"/>
      <w:r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牆面上</w:t>
      </w:r>
      <w:r w:rsidR="004A3F79" w:rsidRPr="00B72D73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="00B72D73">
        <w:rPr>
          <w:rFonts w:ascii="標楷體" w:eastAsia="標楷體" w:hAnsi="標楷體" w:cs="新細明體" w:hint="eastAsia"/>
          <w:kern w:val="0"/>
          <w:sz w:val="28"/>
          <w:szCs w:val="28"/>
        </w:rPr>
        <w:t>冷媒管及電線應</w:t>
      </w:r>
      <w:proofErr w:type="gramStart"/>
      <w:r w:rsidR="00B72D73">
        <w:rPr>
          <w:rFonts w:ascii="標楷體" w:eastAsia="標楷體" w:hAnsi="標楷體" w:cs="新細明體" w:hint="eastAsia"/>
          <w:kern w:val="0"/>
          <w:sz w:val="28"/>
          <w:szCs w:val="28"/>
        </w:rPr>
        <w:t>以管</w:t>
      </w:r>
      <w:proofErr w:type="gramEnd"/>
      <w:r w:rsidR="00B72D73">
        <w:rPr>
          <w:rFonts w:ascii="標楷體" w:eastAsia="標楷體" w:hAnsi="標楷體" w:cs="新細明體" w:hint="eastAsia"/>
          <w:kern w:val="0"/>
          <w:sz w:val="28"/>
          <w:szCs w:val="28"/>
        </w:rPr>
        <w:t>槽施工包覆。</w:t>
      </w:r>
    </w:p>
    <w:p w:rsidR="003E5284" w:rsidRPr="00D34A36" w:rsidRDefault="008343CA" w:rsidP="00B72D73">
      <w:pPr>
        <w:pStyle w:val="a3"/>
        <w:widowControl/>
        <w:numPr>
          <w:ilvl w:val="3"/>
          <w:numId w:val="45"/>
        </w:numPr>
        <w:spacing w:line="480" w:lineRule="auto"/>
        <w:ind w:leftChars="0" w:hanging="1700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</w:t>
      </w:r>
      <w:r w:rsidR="003E5284" w:rsidRPr="00D34A36">
        <w:rPr>
          <w:rFonts w:ascii="標楷體" w:eastAsia="標楷體" w:hAnsi="標楷體" w:cs="新細明體"/>
          <w:kern w:val="0"/>
          <w:sz w:val="28"/>
          <w:szCs w:val="28"/>
        </w:rPr>
        <w:t>室外機外掛於建築物</w:t>
      </w:r>
      <w:r w:rsidR="00B72D73">
        <w:rPr>
          <w:rFonts w:ascii="標楷體" w:eastAsia="標楷體" w:hAnsi="標楷體" w:cs="新細明體" w:hint="eastAsia"/>
          <w:kern w:val="0"/>
          <w:sz w:val="28"/>
          <w:szCs w:val="28"/>
        </w:rPr>
        <w:t>非走廊側之</w:t>
      </w:r>
      <w:r w:rsidR="003E5284" w:rsidRPr="00D34A36">
        <w:rPr>
          <w:rFonts w:ascii="標楷體" w:eastAsia="標楷體" w:hAnsi="標楷體" w:cs="新細明體"/>
          <w:kern w:val="0"/>
          <w:sz w:val="28"/>
          <w:szCs w:val="28"/>
        </w:rPr>
        <w:t>立面時安裝</w:t>
      </w:r>
      <w:r w:rsidR="00E65338">
        <w:rPr>
          <w:rFonts w:ascii="標楷體" w:eastAsia="標楷體" w:hAnsi="標楷體" w:cs="新細明體" w:hint="eastAsia"/>
          <w:kern w:val="0"/>
          <w:sz w:val="28"/>
          <w:szCs w:val="28"/>
        </w:rPr>
        <w:t>注意事項</w:t>
      </w:r>
      <w:bookmarkStart w:id="1" w:name="_GoBack"/>
      <w:bookmarkEnd w:id="1"/>
    </w:p>
    <w:p w:rsidR="007F2C48" w:rsidRPr="00D34A36" w:rsidRDefault="007F2C48" w:rsidP="00D34A36">
      <w:pPr>
        <w:pStyle w:val="a3"/>
        <w:widowControl/>
        <w:numPr>
          <w:ilvl w:val="0"/>
          <w:numId w:val="35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/>
          <w:kern w:val="0"/>
          <w:sz w:val="28"/>
          <w:szCs w:val="28"/>
        </w:rPr>
        <w:t>室外機安裝以不遮擋建築物立面窗戶及重要開口為原則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7F2C48" w:rsidRPr="00D34A36" w:rsidRDefault="007F2C48" w:rsidP="00D34A36">
      <w:pPr>
        <w:pStyle w:val="a3"/>
        <w:widowControl/>
        <w:numPr>
          <w:ilvl w:val="0"/>
          <w:numId w:val="35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/>
          <w:kern w:val="0"/>
          <w:sz w:val="28"/>
          <w:szCs w:val="28"/>
        </w:rPr>
        <w:t>一樓外</w:t>
      </w:r>
      <w:r w:rsidR="003A5FD3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牆</w:t>
      </w:r>
      <w:r w:rsidR="00852EDE" w:rsidRPr="00D34A36">
        <w:rPr>
          <w:rFonts w:ascii="標楷體" w:eastAsia="標楷體" w:hAnsi="標楷體" w:cs="新細明體"/>
          <w:kern w:val="0"/>
          <w:sz w:val="28"/>
          <w:szCs w:val="28"/>
        </w:rPr>
        <w:t>窗臺</w:t>
      </w:r>
      <w:r w:rsidRPr="00D34A36">
        <w:rPr>
          <w:rFonts w:ascii="標楷體" w:eastAsia="標楷體" w:hAnsi="標楷體" w:cs="新細明體"/>
          <w:kern w:val="0"/>
          <w:sz w:val="28"/>
          <w:szCs w:val="28"/>
        </w:rPr>
        <w:t>下盡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量避免</w:t>
      </w:r>
      <w:r w:rsidR="003E5284" w:rsidRPr="00D34A36">
        <w:rPr>
          <w:rFonts w:ascii="標楷體" w:eastAsia="標楷體" w:hAnsi="標楷體" w:cs="新細明體"/>
          <w:kern w:val="0"/>
          <w:sz w:val="28"/>
          <w:szCs w:val="28"/>
        </w:rPr>
        <w:t>安裝室外機,</w:t>
      </w:r>
      <w:r w:rsidR="00B72D73">
        <w:rPr>
          <w:rFonts w:ascii="標楷體" w:eastAsia="標楷體" w:hAnsi="標楷體" w:cs="新細明體" w:hint="eastAsia"/>
          <w:kern w:val="0"/>
          <w:sz w:val="28"/>
          <w:szCs w:val="28"/>
        </w:rPr>
        <w:t>以免</w:t>
      </w:r>
      <w:r w:rsidR="003E5284" w:rsidRPr="00D34A36">
        <w:rPr>
          <w:rFonts w:ascii="標楷體" w:eastAsia="標楷體" w:hAnsi="標楷體" w:cs="新細明體"/>
          <w:kern w:val="0"/>
          <w:sz w:val="28"/>
          <w:szCs w:val="28"/>
        </w:rPr>
        <w:t>影響學生使用空間及</w:t>
      </w:r>
      <w:r w:rsidR="00B72D73">
        <w:rPr>
          <w:rFonts w:ascii="標楷體" w:eastAsia="標楷體" w:hAnsi="標楷體" w:cs="新細明體" w:hint="eastAsia"/>
          <w:kern w:val="0"/>
          <w:sz w:val="28"/>
          <w:szCs w:val="28"/>
        </w:rPr>
        <w:t>造成</w:t>
      </w:r>
      <w:r w:rsidR="003E5284" w:rsidRPr="00D34A36">
        <w:rPr>
          <w:rFonts w:ascii="標楷體" w:eastAsia="標楷體" w:hAnsi="標楷體" w:cs="新細明體"/>
          <w:kern w:val="0"/>
          <w:sz w:val="28"/>
          <w:szCs w:val="28"/>
        </w:rPr>
        <w:t>危險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7F2C48" w:rsidRPr="00D34A36" w:rsidRDefault="003E5284" w:rsidP="00D34A36">
      <w:pPr>
        <w:pStyle w:val="a3"/>
        <w:widowControl/>
        <w:numPr>
          <w:ilvl w:val="0"/>
          <w:numId w:val="35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/>
          <w:kern w:val="0"/>
          <w:sz w:val="28"/>
          <w:szCs w:val="28"/>
        </w:rPr>
        <w:t>二樓外</w:t>
      </w:r>
      <w:r w:rsidR="003A5FD3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牆</w:t>
      </w:r>
      <w:r w:rsidR="00852EDE" w:rsidRPr="00D34A36">
        <w:rPr>
          <w:rFonts w:ascii="標楷體" w:eastAsia="標楷體" w:hAnsi="標楷體" w:cs="新細明體"/>
          <w:kern w:val="0"/>
          <w:sz w:val="28"/>
          <w:szCs w:val="28"/>
        </w:rPr>
        <w:t>窗臺</w:t>
      </w:r>
      <w:r w:rsidRPr="00D34A36">
        <w:rPr>
          <w:rFonts w:ascii="標楷體" w:eastAsia="標楷體" w:hAnsi="標楷體" w:cs="新細明體"/>
          <w:kern w:val="0"/>
          <w:sz w:val="28"/>
          <w:szCs w:val="28"/>
        </w:rPr>
        <w:t>下</w:t>
      </w:r>
      <w:r w:rsidR="003A5FD3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可</w:t>
      </w:r>
      <w:r w:rsidRPr="00D34A36">
        <w:rPr>
          <w:rFonts w:ascii="標楷體" w:eastAsia="標楷體" w:hAnsi="標楷體" w:cs="新細明體"/>
          <w:kern w:val="0"/>
          <w:sz w:val="28"/>
          <w:szCs w:val="28"/>
        </w:rPr>
        <w:t>安裝室外機供給一樓室內機安裝</w:t>
      </w:r>
      <w:r w:rsidR="007F2C48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3A5FD3" w:rsidRPr="00D34A36" w:rsidRDefault="003E5284" w:rsidP="00D34A36">
      <w:pPr>
        <w:pStyle w:val="a3"/>
        <w:widowControl/>
        <w:numPr>
          <w:ilvl w:val="0"/>
          <w:numId w:val="35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/>
          <w:kern w:val="0"/>
          <w:sz w:val="28"/>
          <w:szCs w:val="28"/>
        </w:rPr>
        <w:t>三樓外</w:t>
      </w:r>
      <w:r w:rsidR="003A5FD3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牆</w:t>
      </w:r>
      <w:r w:rsidR="00852EDE" w:rsidRPr="00D34A36">
        <w:rPr>
          <w:rFonts w:ascii="標楷體" w:eastAsia="標楷體" w:hAnsi="標楷體" w:cs="新細明體"/>
          <w:kern w:val="0"/>
          <w:sz w:val="28"/>
          <w:szCs w:val="28"/>
        </w:rPr>
        <w:t>窗臺</w:t>
      </w:r>
      <w:r w:rsidRPr="00D34A36">
        <w:rPr>
          <w:rFonts w:ascii="標楷體" w:eastAsia="標楷體" w:hAnsi="標楷體" w:cs="新細明體"/>
          <w:kern w:val="0"/>
          <w:sz w:val="28"/>
          <w:szCs w:val="28"/>
        </w:rPr>
        <w:t>下</w:t>
      </w:r>
      <w:r w:rsidR="003A5FD3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可</w:t>
      </w:r>
      <w:r w:rsidRPr="00D34A36">
        <w:rPr>
          <w:rFonts w:ascii="標楷體" w:eastAsia="標楷體" w:hAnsi="標楷體" w:cs="新細明體"/>
          <w:kern w:val="0"/>
          <w:sz w:val="28"/>
          <w:szCs w:val="28"/>
        </w:rPr>
        <w:t>安裝室外機供給二樓室內機安裝</w:t>
      </w:r>
      <w:r w:rsidR="00852EDE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Pr="00D34A36">
        <w:rPr>
          <w:rFonts w:ascii="標楷體" w:eastAsia="標楷體" w:hAnsi="標楷體" w:cs="新細明體"/>
          <w:kern w:val="0"/>
          <w:sz w:val="28"/>
          <w:szCs w:val="28"/>
        </w:rPr>
        <w:t>以此類推</w:t>
      </w:r>
      <w:r w:rsidR="003A5FD3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3A5FD3" w:rsidRPr="009C28C0" w:rsidRDefault="003A5FD3" w:rsidP="009C28C0">
      <w:pPr>
        <w:pStyle w:val="a3"/>
        <w:widowControl/>
        <w:numPr>
          <w:ilvl w:val="0"/>
          <w:numId w:val="35"/>
        </w:numPr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/>
          <w:kern w:val="0"/>
          <w:sz w:val="28"/>
          <w:szCs w:val="28"/>
        </w:rPr>
        <w:lastRenderedPageBreak/>
        <w:t>最高樓</w:t>
      </w:r>
      <w:r w:rsidR="003E5284" w:rsidRPr="00D34A36">
        <w:rPr>
          <w:rFonts w:ascii="標楷體" w:eastAsia="標楷體" w:hAnsi="標楷體" w:cs="新細明體"/>
          <w:kern w:val="0"/>
          <w:sz w:val="28"/>
          <w:szCs w:val="28"/>
        </w:rPr>
        <w:t>或頂樓女兒牆不適合安裝室外機,可</w:t>
      </w:r>
      <w:r w:rsidR="00CB57FD" w:rsidRPr="00D34A36">
        <w:rPr>
          <w:rFonts w:ascii="標楷體" w:eastAsia="標楷體" w:hAnsi="標楷體" w:cs="新細明體"/>
          <w:kern w:val="0"/>
          <w:sz w:val="28"/>
          <w:szCs w:val="28"/>
        </w:rPr>
        <w:t>考量</w:t>
      </w:r>
      <w:r w:rsidR="003E5284" w:rsidRPr="00D34A36">
        <w:rPr>
          <w:rFonts w:ascii="標楷體" w:eastAsia="標楷體" w:hAnsi="標楷體" w:cs="新細明體"/>
          <w:kern w:val="0"/>
          <w:sz w:val="28"/>
          <w:szCs w:val="28"/>
        </w:rPr>
        <w:t>同樓層外</w:t>
      </w:r>
      <w:r w:rsidR="00852EDE" w:rsidRPr="00D34A36">
        <w:rPr>
          <w:rFonts w:ascii="標楷體" w:eastAsia="標楷體" w:hAnsi="標楷體" w:cs="新細明體"/>
          <w:kern w:val="0"/>
          <w:sz w:val="28"/>
          <w:szCs w:val="28"/>
        </w:rPr>
        <w:t>窗臺</w:t>
      </w:r>
      <w:r w:rsidR="003E5284" w:rsidRPr="00D34A36">
        <w:rPr>
          <w:rFonts w:ascii="標楷體" w:eastAsia="標楷體" w:hAnsi="標楷體" w:cs="新細明體"/>
          <w:kern w:val="0"/>
          <w:sz w:val="28"/>
          <w:szCs w:val="28"/>
        </w:rPr>
        <w:t>下安裝即可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3D4F5D" w:rsidRPr="00B72D73" w:rsidRDefault="00230F8B" w:rsidP="00B72D73">
      <w:pPr>
        <w:pStyle w:val="a3"/>
        <w:widowControl/>
        <w:numPr>
          <w:ilvl w:val="0"/>
          <w:numId w:val="35"/>
        </w:numPr>
        <w:spacing w:line="480" w:lineRule="auto"/>
        <w:ind w:leftChars="0" w:left="1134" w:hanging="567"/>
        <w:rPr>
          <w:rFonts w:ascii="標楷體" w:eastAsia="標楷體" w:hAnsi="標楷體" w:cs="新細明體"/>
          <w:kern w:val="0"/>
          <w:sz w:val="28"/>
          <w:szCs w:val="28"/>
        </w:rPr>
      </w:pP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避免</w:t>
      </w:r>
      <w:r w:rsidR="009C28C0">
        <w:rPr>
          <w:rFonts w:ascii="標楷體" w:eastAsia="標楷體" w:hAnsi="標楷體" w:cs="新細明體" w:hint="eastAsia"/>
          <w:kern w:val="0"/>
          <w:sz w:val="28"/>
          <w:szCs w:val="28"/>
        </w:rPr>
        <w:t>安裝於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建築正立面，</w:t>
      </w:r>
      <w:r w:rsidR="00FA3B90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應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集中裝設</w:t>
      </w:r>
      <w:r w:rsidR="00FA3B90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於</w:t>
      </w:r>
      <w:r w:rsidR="00B002DA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通風良好</w:t>
      </w:r>
      <w:r w:rsidR="00CB57FD"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之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側面、</w:t>
      </w:r>
      <w:r w:rsidR="00B72D73">
        <w:rPr>
          <w:rFonts w:ascii="標楷體" w:eastAsia="標楷體" w:hAnsi="標楷體" w:cs="新細明體" w:hint="eastAsia"/>
          <w:kern w:val="0"/>
          <w:sz w:val="28"/>
          <w:szCs w:val="28"/>
        </w:rPr>
        <w:t>屋頂及</w:t>
      </w:r>
      <w:r w:rsidRPr="00D34A36">
        <w:rPr>
          <w:rFonts w:ascii="標楷體" w:eastAsia="標楷體" w:hAnsi="標楷體" w:cs="新細明體" w:hint="eastAsia"/>
          <w:kern w:val="0"/>
          <w:sz w:val="28"/>
          <w:szCs w:val="28"/>
        </w:rPr>
        <w:t>中庭位置。</w:t>
      </w:r>
      <w:r w:rsidR="00FA3B90" w:rsidRPr="009C28C0">
        <w:rPr>
          <w:rFonts w:ascii="標楷體" w:eastAsia="標楷體" w:hAnsi="標楷體" w:cs="新細明體" w:hint="eastAsia"/>
          <w:kern w:val="0"/>
          <w:sz w:val="28"/>
          <w:szCs w:val="28"/>
        </w:rPr>
        <w:t>如</w:t>
      </w:r>
      <w:r w:rsidR="009C28C0">
        <w:rPr>
          <w:rFonts w:ascii="標楷體" w:eastAsia="標楷體" w:hAnsi="標楷體" w:cs="新細明體" w:hint="eastAsia"/>
          <w:kern w:val="0"/>
          <w:sz w:val="28"/>
          <w:szCs w:val="28"/>
        </w:rPr>
        <w:t>安裝</w:t>
      </w:r>
      <w:r w:rsidR="00FA3B90" w:rsidRPr="009C28C0">
        <w:rPr>
          <w:rFonts w:ascii="標楷體" w:eastAsia="標楷體" w:hAnsi="標楷體" w:cs="新細明體" w:hint="eastAsia"/>
          <w:kern w:val="0"/>
          <w:sz w:val="28"/>
          <w:szCs w:val="28"/>
        </w:rPr>
        <w:t>於建築物正立面，</w:t>
      </w:r>
      <w:r w:rsidR="00B2700B" w:rsidRPr="009C28C0">
        <w:rPr>
          <w:rFonts w:ascii="標楷體" w:eastAsia="標楷體" w:hAnsi="標楷體" w:cs="新細明體" w:hint="eastAsia"/>
          <w:kern w:val="0"/>
          <w:sz w:val="28"/>
          <w:szCs w:val="28"/>
        </w:rPr>
        <w:t>需</w:t>
      </w:r>
      <w:r w:rsidR="00FA3B90" w:rsidRPr="009C28C0">
        <w:rPr>
          <w:rFonts w:ascii="標楷體" w:eastAsia="標楷體" w:hAnsi="標楷體" w:cs="新細明體" w:hint="eastAsia"/>
          <w:kern w:val="0"/>
          <w:sz w:val="28"/>
          <w:szCs w:val="28"/>
        </w:rPr>
        <w:t>統一裝設位置，</w:t>
      </w:r>
      <w:r w:rsidR="009C28C0">
        <w:rPr>
          <w:rFonts w:ascii="標楷體" w:eastAsia="標楷體" w:hAnsi="標楷體" w:cs="新細明體" w:hint="eastAsia"/>
          <w:kern w:val="0"/>
          <w:sz w:val="28"/>
          <w:szCs w:val="28"/>
        </w:rPr>
        <w:t>並</w:t>
      </w:r>
      <w:r w:rsidR="00FA3B90" w:rsidRPr="009C28C0">
        <w:rPr>
          <w:rFonts w:ascii="標楷體" w:eastAsia="標楷體" w:hAnsi="標楷體" w:cs="新細明體" w:hint="eastAsia"/>
          <w:kern w:val="0"/>
          <w:sz w:val="28"/>
          <w:szCs w:val="28"/>
        </w:rPr>
        <w:t>應以</w:t>
      </w:r>
      <w:proofErr w:type="gramStart"/>
      <w:r w:rsidR="00B72D73">
        <w:rPr>
          <w:rFonts w:ascii="標楷體" w:eastAsia="標楷體" w:hAnsi="標楷體" w:cs="新細明體" w:hint="eastAsia"/>
          <w:kern w:val="0"/>
          <w:sz w:val="28"/>
          <w:szCs w:val="28"/>
        </w:rPr>
        <w:t>植栽或</w:t>
      </w:r>
      <w:r w:rsidR="00FA3B90" w:rsidRPr="009C28C0">
        <w:rPr>
          <w:rFonts w:ascii="標楷體" w:eastAsia="標楷體" w:hAnsi="標楷體" w:cs="新細明體" w:hint="eastAsia"/>
          <w:kern w:val="0"/>
          <w:sz w:val="28"/>
          <w:szCs w:val="28"/>
        </w:rPr>
        <w:t>隔</w:t>
      </w:r>
      <w:proofErr w:type="gramEnd"/>
      <w:r w:rsidR="000011AA" w:rsidRPr="009C28C0">
        <w:rPr>
          <w:rFonts w:ascii="標楷體" w:eastAsia="標楷體" w:hAnsi="標楷體" w:cs="新細明體" w:hint="eastAsia"/>
          <w:kern w:val="0"/>
          <w:sz w:val="28"/>
          <w:szCs w:val="28"/>
        </w:rPr>
        <w:t>柵</w:t>
      </w:r>
      <w:r w:rsidR="00FA3B90" w:rsidRPr="009C28C0">
        <w:rPr>
          <w:rFonts w:ascii="標楷體" w:eastAsia="標楷體" w:hAnsi="標楷體" w:cs="新細明體" w:hint="eastAsia"/>
          <w:kern w:val="0"/>
          <w:sz w:val="28"/>
          <w:szCs w:val="28"/>
        </w:rPr>
        <w:t>美化遮擋</w:t>
      </w:r>
      <w:r w:rsidR="00B72D73">
        <w:rPr>
          <w:rFonts w:ascii="標楷體" w:eastAsia="標楷體" w:hAnsi="標楷體" w:cs="新細明體" w:hint="eastAsia"/>
          <w:kern w:val="0"/>
          <w:sz w:val="28"/>
          <w:szCs w:val="28"/>
        </w:rPr>
        <w:t>為原則</w:t>
      </w:r>
      <w:r w:rsidR="00FA3B90" w:rsidRPr="009C28C0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F20544" w:rsidRPr="00D34A36" w:rsidRDefault="00F20544" w:rsidP="009C28C0">
      <w:pPr>
        <w:pStyle w:val="a3"/>
        <w:widowControl/>
        <w:ind w:leftChars="0" w:left="1134"/>
        <w:rPr>
          <w:rFonts w:ascii="標楷體" w:eastAsia="標楷體" w:hAnsi="標楷體" w:cs="新細明體"/>
          <w:kern w:val="0"/>
          <w:sz w:val="28"/>
          <w:szCs w:val="28"/>
        </w:rPr>
      </w:pPr>
    </w:p>
    <w:sectPr w:rsidR="00F20544" w:rsidRPr="00D34A36" w:rsidSect="00D34A36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6FB" w:rsidRDefault="002306FB" w:rsidP="005122E8">
      <w:r>
        <w:separator/>
      </w:r>
    </w:p>
  </w:endnote>
  <w:endnote w:type="continuationSeparator" w:id="0">
    <w:p w:rsidR="002306FB" w:rsidRDefault="002306FB" w:rsidP="0051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4312011"/>
      <w:docPartObj>
        <w:docPartGallery w:val="Page Numbers (Bottom of Page)"/>
        <w:docPartUnique/>
      </w:docPartObj>
    </w:sdtPr>
    <w:sdtEndPr/>
    <w:sdtContent>
      <w:p w:rsidR="003D4F5D" w:rsidRDefault="003D4F5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E7C" w:rsidRPr="00083E7C">
          <w:rPr>
            <w:noProof/>
            <w:lang w:val="zh-TW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6FB" w:rsidRDefault="002306FB" w:rsidP="005122E8">
      <w:r>
        <w:separator/>
      </w:r>
    </w:p>
  </w:footnote>
  <w:footnote w:type="continuationSeparator" w:id="0">
    <w:p w:rsidR="002306FB" w:rsidRDefault="002306FB" w:rsidP="00512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D4A44"/>
    <w:multiLevelType w:val="multilevel"/>
    <w:tmpl w:val="565A4CAE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(%3.)"/>
      <w:lvlJc w:val="left"/>
      <w:pPr>
        <w:ind w:left="1080" w:hanging="360"/>
      </w:pPr>
      <w:rPr>
        <w:rFonts w:hint="eastAsia"/>
      </w:r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Letter"/>
      <w:lvlText w:val="%6.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9A6C6C"/>
    <w:multiLevelType w:val="hybridMultilevel"/>
    <w:tmpl w:val="4A6C9210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59B428E"/>
    <w:multiLevelType w:val="hybridMultilevel"/>
    <w:tmpl w:val="E4B468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1170AD"/>
    <w:multiLevelType w:val="hybridMultilevel"/>
    <w:tmpl w:val="862CA4D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DB9244B"/>
    <w:multiLevelType w:val="hybridMultilevel"/>
    <w:tmpl w:val="862CA4D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E8C555C"/>
    <w:multiLevelType w:val="hybridMultilevel"/>
    <w:tmpl w:val="278C7DD2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1B17789"/>
    <w:multiLevelType w:val="hybridMultilevel"/>
    <w:tmpl w:val="862CA4D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6377019"/>
    <w:multiLevelType w:val="multilevel"/>
    <w:tmpl w:val="447A5B2E"/>
    <w:lvl w:ilvl="0">
      <w:start w:val="1"/>
      <w:numFmt w:val="ideographLegalTraditional"/>
      <w:lvlText w:val="%1、"/>
      <w:lvlJc w:val="left"/>
      <w:pPr>
        <w:ind w:left="425" w:hanging="425"/>
      </w:pPr>
      <w:rPr>
        <w:b/>
      </w:r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8" w15:restartNumberingAfterBreak="0">
    <w:nsid w:val="167714BE"/>
    <w:multiLevelType w:val="hybridMultilevel"/>
    <w:tmpl w:val="C9CC41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80829CF"/>
    <w:multiLevelType w:val="hybridMultilevel"/>
    <w:tmpl w:val="862CA4D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199528D5"/>
    <w:multiLevelType w:val="hybridMultilevel"/>
    <w:tmpl w:val="862CA4D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1D0204F9"/>
    <w:multiLevelType w:val="multilevel"/>
    <w:tmpl w:val="565A4CAE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(%3.)"/>
      <w:lvlJc w:val="left"/>
      <w:pPr>
        <w:ind w:left="1080" w:hanging="360"/>
      </w:pPr>
      <w:rPr>
        <w:rFonts w:hint="eastAsia"/>
      </w:r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Letter"/>
      <w:lvlText w:val="%6.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8D06325"/>
    <w:multiLevelType w:val="hybridMultilevel"/>
    <w:tmpl w:val="278C7DD2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2B94051F"/>
    <w:multiLevelType w:val="multilevel"/>
    <w:tmpl w:val="447A5B2E"/>
    <w:lvl w:ilvl="0">
      <w:start w:val="1"/>
      <w:numFmt w:val="ideographLegalTraditional"/>
      <w:lvlText w:val="%1、"/>
      <w:lvlJc w:val="left"/>
      <w:pPr>
        <w:ind w:left="425" w:hanging="425"/>
      </w:pPr>
      <w:rPr>
        <w:b/>
      </w:r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4" w15:restartNumberingAfterBreak="0">
    <w:nsid w:val="2C3D4AEB"/>
    <w:multiLevelType w:val="hybridMultilevel"/>
    <w:tmpl w:val="862CA4D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2C4D505B"/>
    <w:multiLevelType w:val="hybridMultilevel"/>
    <w:tmpl w:val="948C5F0C"/>
    <w:lvl w:ilvl="0" w:tplc="EF923716">
      <w:start w:val="1"/>
      <w:numFmt w:val="taiwaneseCountingThousand"/>
      <w:lvlText w:val="(%1)"/>
      <w:lvlJc w:val="left"/>
      <w:pPr>
        <w:ind w:left="1704" w:hanging="122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33EF24C3"/>
    <w:multiLevelType w:val="hybridMultilevel"/>
    <w:tmpl w:val="278C7DD2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36533D61"/>
    <w:multiLevelType w:val="hybridMultilevel"/>
    <w:tmpl w:val="862CA4D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3CC04C0A"/>
    <w:multiLevelType w:val="hybridMultilevel"/>
    <w:tmpl w:val="07324A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DD73294"/>
    <w:multiLevelType w:val="hybridMultilevel"/>
    <w:tmpl w:val="1B669AC2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3EA61705"/>
    <w:multiLevelType w:val="hybridMultilevel"/>
    <w:tmpl w:val="3F62F664"/>
    <w:lvl w:ilvl="0" w:tplc="04090017">
      <w:start w:val="1"/>
      <w:numFmt w:val="ideographLegalTraditional"/>
      <w:lvlText w:val="%1、"/>
      <w:lvlJc w:val="left"/>
      <w:pPr>
        <w:ind w:left="504" w:hanging="504"/>
      </w:pPr>
      <w:rPr>
        <w:rFonts w:hint="default"/>
      </w:rPr>
    </w:lvl>
    <w:lvl w:ilvl="1" w:tplc="E9A88D3A">
      <w:start w:val="1"/>
      <w:numFmt w:val="taiwaneseCountingThousand"/>
      <w:lvlText w:val="(%2)"/>
      <w:lvlJc w:val="left"/>
      <w:pPr>
        <w:ind w:left="984" w:hanging="50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08D1CB0"/>
    <w:multiLevelType w:val="hybridMultilevel"/>
    <w:tmpl w:val="278C7DD2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1331571"/>
    <w:multiLevelType w:val="hybridMultilevel"/>
    <w:tmpl w:val="F5405E3E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1E36AD8"/>
    <w:multiLevelType w:val="hybridMultilevel"/>
    <w:tmpl w:val="862CA4D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34F7796"/>
    <w:multiLevelType w:val="hybridMultilevel"/>
    <w:tmpl w:val="68F0502E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48C91597"/>
    <w:multiLevelType w:val="hybridMultilevel"/>
    <w:tmpl w:val="68F0502E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4BA94D6B"/>
    <w:multiLevelType w:val="hybridMultilevel"/>
    <w:tmpl w:val="278C7DD2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4CEB20D9"/>
    <w:multiLevelType w:val="multilevel"/>
    <w:tmpl w:val="447A5B2E"/>
    <w:lvl w:ilvl="0">
      <w:start w:val="1"/>
      <w:numFmt w:val="ideographLegalTraditional"/>
      <w:lvlText w:val="%1、"/>
      <w:lvlJc w:val="left"/>
      <w:pPr>
        <w:ind w:left="425" w:hanging="425"/>
      </w:pPr>
      <w:rPr>
        <w:b/>
      </w:r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28" w15:restartNumberingAfterBreak="0">
    <w:nsid w:val="4EE14677"/>
    <w:multiLevelType w:val="multilevel"/>
    <w:tmpl w:val="447A5B2E"/>
    <w:lvl w:ilvl="0">
      <w:start w:val="1"/>
      <w:numFmt w:val="ideographLegalTraditional"/>
      <w:lvlText w:val="%1、"/>
      <w:lvlJc w:val="left"/>
      <w:pPr>
        <w:ind w:left="425" w:hanging="425"/>
      </w:pPr>
      <w:rPr>
        <w:b/>
      </w:r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29" w15:restartNumberingAfterBreak="0">
    <w:nsid w:val="55B42266"/>
    <w:multiLevelType w:val="hybridMultilevel"/>
    <w:tmpl w:val="F5405E3E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56956B4E"/>
    <w:multiLevelType w:val="multilevel"/>
    <w:tmpl w:val="565A4CAE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(%3.)"/>
      <w:lvlJc w:val="left"/>
      <w:pPr>
        <w:ind w:left="1080" w:hanging="360"/>
      </w:pPr>
      <w:rPr>
        <w:rFonts w:hint="eastAsia"/>
      </w:r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Letter"/>
      <w:lvlText w:val="%6.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88D65EB"/>
    <w:multiLevelType w:val="hybridMultilevel"/>
    <w:tmpl w:val="677CA0B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AA2470B"/>
    <w:multiLevelType w:val="hybridMultilevel"/>
    <w:tmpl w:val="862CA4D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5D624584"/>
    <w:multiLevelType w:val="hybridMultilevel"/>
    <w:tmpl w:val="4A6C9210"/>
    <w:lvl w:ilvl="0" w:tplc="E9A88D3A">
      <w:start w:val="1"/>
      <w:numFmt w:val="taiwaneseCountingThousand"/>
      <w:lvlText w:val="(%1)"/>
      <w:lvlJc w:val="left"/>
      <w:pPr>
        <w:ind w:left="161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60C0742D"/>
    <w:multiLevelType w:val="hybridMultilevel"/>
    <w:tmpl w:val="A62A287E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1D33A0C"/>
    <w:multiLevelType w:val="multilevel"/>
    <w:tmpl w:val="447A5B2E"/>
    <w:lvl w:ilvl="0">
      <w:start w:val="1"/>
      <w:numFmt w:val="ideographLegalTraditional"/>
      <w:lvlText w:val="%1、"/>
      <w:lvlJc w:val="left"/>
      <w:pPr>
        <w:ind w:left="425" w:hanging="425"/>
      </w:pPr>
      <w:rPr>
        <w:b/>
      </w:r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36" w15:restartNumberingAfterBreak="0">
    <w:nsid w:val="64C36486"/>
    <w:multiLevelType w:val="hybridMultilevel"/>
    <w:tmpl w:val="278C7DD2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819516F"/>
    <w:multiLevelType w:val="multilevel"/>
    <w:tmpl w:val="447A5B2E"/>
    <w:lvl w:ilvl="0">
      <w:start w:val="1"/>
      <w:numFmt w:val="ideographLegalTraditional"/>
      <w:lvlText w:val="%1、"/>
      <w:lvlJc w:val="left"/>
      <w:pPr>
        <w:ind w:left="425" w:hanging="425"/>
      </w:pPr>
      <w:rPr>
        <w:b/>
      </w:r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38" w15:restartNumberingAfterBreak="0">
    <w:nsid w:val="6A4B1D16"/>
    <w:multiLevelType w:val="hybridMultilevel"/>
    <w:tmpl w:val="68F0502E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6AA50C7B"/>
    <w:multiLevelType w:val="hybridMultilevel"/>
    <w:tmpl w:val="1B669AC2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6C781151"/>
    <w:multiLevelType w:val="multilevel"/>
    <w:tmpl w:val="565A4CAE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(%3.)"/>
      <w:lvlJc w:val="left"/>
      <w:pPr>
        <w:ind w:left="1080" w:hanging="360"/>
      </w:pPr>
      <w:rPr>
        <w:rFonts w:hint="eastAsia"/>
      </w:r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Letter"/>
      <w:lvlText w:val="%6.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6DBB6B12"/>
    <w:multiLevelType w:val="hybridMultilevel"/>
    <w:tmpl w:val="DE38BB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F08454F"/>
    <w:multiLevelType w:val="multilevel"/>
    <w:tmpl w:val="490CD27E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Letter"/>
      <w:lvlText w:val="%6."/>
      <w:lvlJc w:val="left"/>
      <w:pPr>
        <w:ind w:left="2160" w:hanging="360"/>
      </w:pPr>
    </w:lvl>
    <w:lvl w:ilvl="6">
      <w:start w:val="1"/>
      <w:numFmt w:val="lowerRoman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6F12493D"/>
    <w:multiLevelType w:val="hybridMultilevel"/>
    <w:tmpl w:val="F7F04D76"/>
    <w:lvl w:ilvl="0" w:tplc="34728806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7B359A2"/>
    <w:multiLevelType w:val="hybridMultilevel"/>
    <w:tmpl w:val="278C7DD2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5" w15:restartNumberingAfterBreak="0">
    <w:nsid w:val="79D24AA8"/>
    <w:multiLevelType w:val="hybridMultilevel"/>
    <w:tmpl w:val="278C7DD2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6" w15:restartNumberingAfterBreak="0">
    <w:nsid w:val="7DAF77BA"/>
    <w:multiLevelType w:val="hybridMultilevel"/>
    <w:tmpl w:val="278C7DD2"/>
    <w:lvl w:ilvl="0" w:tplc="E9A88D3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7E415606"/>
    <w:multiLevelType w:val="multilevel"/>
    <w:tmpl w:val="447A5B2E"/>
    <w:lvl w:ilvl="0">
      <w:start w:val="1"/>
      <w:numFmt w:val="ideographLegalTraditional"/>
      <w:lvlText w:val="%1、"/>
      <w:lvlJc w:val="left"/>
      <w:pPr>
        <w:ind w:left="425" w:hanging="425"/>
      </w:pPr>
      <w:rPr>
        <w:b/>
      </w:r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num w:numId="1">
    <w:abstractNumId w:val="20"/>
  </w:num>
  <w:num w:numId="2">
    <w:abstractNumId w:val="30"/>
  </w:num>
  <w:num w:numId="3">
    <w:abstractNumId w:val="42"/>
  </w:num>
  <w:num w:numId="4">
    <w:abstractNumId w:val="11"/>
  </w:num>
  <w:num w:numId="5">
    <w:abstractNumId w:val="40"/>
  </w:num>
  <w:num w:numId="6">
    <w:abstractNumId w:val="0"/>
  </w:num>
  <w:num w:numId="7">
    <w:abstractNumId w:val="41"/>
  </w:num>
  <w:num w:numId="8">
    <w:abstractNumId w:val="18"/>
  </w:num>
  <w:num w:numId="9">
    <w:abstractNumId w:val="2"/>
  </w:num>
  <w:num w:numId="10">
    <w:abstractNumId w:val="8"/>
  </w:num>
  <w:num w:numId="11">
    <w:abstractNumId w:val="32"/>
  </w:num>
  <w:num w:numId="12">
    <w:abstractNumId w:val="4"/>
  </w:num>
  <w:num w:numId="13">
    <w:abstractNumId w:val="16"/>
  </w:num>
  <w:num w:numId="14">
    <w:abstractNumId w:val="14"/>
  </w:num>
  <w:num w:numId="15">
    <w:abstractNumId w:val="3"/>
  </w:num>
  <w:num w:numId="16">
    <w:abstractNumId w:val="37"/>
  </w:num>
  <w:num w:numId="17">
    <w:abstractNumId w:val="22"/>
  </w:num>
  <w:num w:numId="18">
    <w:abstractNumId w:val="1"/>
  </w:num>
  <w:num w:numId="19">
    <w:abstractNumId w:val="34"/>
  </w:num>
  <w:num w:numId="20">
    <w:abstractNumId w:val="10"/>
  </w:num>
  <w:num w:numId="21">
    <w:abstractNumId w:val="17"/>
  </w:num>
  <w:num w:numId="22">
    <w:abstractNumId w:val="23"/>
  </w:num>
  <w:num w:numId="23">
    <w:abstractNumId w:val="9"/>
  </w:num>
  <w:num w:numId="24">
    <w:abstractNumId w:val="6"/>
  </w:num>
  <w:num w:numId="25">
    <w:abstractNumId w:val="33"/>
  </w:num>
  <w:num w:numId="26">
    <w:abstractNumId w:val="5"/>
  </w:num>
  <w:num w:numId="27">
    <w:abstractNumId w:val="26"/>
  </w:num>
  <w:num w:numId="28">
    <w:abstractNumId w:val="29"/>
  </w:num>
  <w:num w:numId="29">
    <w:abstractNumId w:val="44"/>
  </w:num>
  <w:num w:numId="30">
    <w:abstractNumId w:val="15"/>
  </w:num>
  <w:num w:numId="31">
    <w:abstractNumId w:val="36"/>
  </w:num>
  <w:num w:numId="32">
    <w:abstractNumId w:val="46"/>
  </w:num>
  <w:num w:numId="33">
    <w:abstractNumId w:val="45"/>
  </w:num>
  <w:num w:numId="34">
    <w:abstractNumId w:val="12"/>
  </w:num>
  <w:num w:numId="35">
    <w:abstractNumId w:val="19"/>
  </w:num>
  <w:num w:numId="36">
    <w:abstractNumId w:val="39"/>
  </w:num>
  <w:num w:numId="37">
    <w:abstractNumId w:val="31"/>
  </w:num>
  <w:num w:numId="38">
    <w:abstractNumId w:val="43"/>
  </w:num>
  <w:num w:numId="39">
    <w:abstractNumId w:val="24"/>
  </w:num>
  <w:num w:numId="40">
    <w:abstractNumId w:val="27"/>
  </w:num>
  <w:num w:numId="41">
    <w:abstractNumId w:val="7"/>
  </w:num>
  <w:num w:numId="42">
    <w:abstractNumId w:val="47"/>
  </w:num>
  <w:num w:numId="43">
    <w:abstractNumId w:val="35"/>
  </w:num>
  <w:num w:numId="44">
    <w:abstractNumId w:val="28"/>
  </w:num>
  <w:num w:numId="45">
    <w:abstractNumId w:val="13"/>
  </w:num>
  <w:num w:numId="46">
    <w:abstractNumId w:val="21"/>
  </w:num>
  <w:num w:numId="47">
    <w:abstractNumId w:val="38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284"/>
    <w:rsid w:val="000011AA"/>
    <w:rsid w:val="000019F7"/>
    <w:rsid w:val="000176A5"/>
    <w:rsid w:val="00026A02"/>
    <w:rsid w:val="00035E01"/>
    <w:rsid w:val="00036C3A"/>
    <w:rsid w:val="000532BD"/>
    <w:rsid w:val="00072097"/>
    <w:rsid w:val="000748A8"/>
    <w:rsid w:val="000764AD"/>
    <w:rsid w:val="0007737D"/>
    <w:rsid w:val="00083026"/>
    <w:rsid w:val="00083E7C"/>
    <w:rsid w:val="000941B8"/>
    <w:rsid w:val="000D0145"/>
    <w:rsid w:val="000D74B9"/>
    <w:rsid w:val="000E10E8"/>
    <w:rsid w:val="000E3A33"/>
    <w:rsid w:val="001012A4"/>
    <w:rsid w:val="00106A29"/>
    <w:rsid w:val="00122A38"/>
    <w:rsid w:val="00125B3A"/>
    <w:rsid w:val="00145E55"/>
    <w:rsid w:val="00151BE9"/>
    <w:rsid w:val="001522FE"/>
    <w:rsid w:val="00155182"/>
    <w:rsid w:val="00161044"/>
    <w:rsid w:val="00186B0F"/>
    <w:rsid w:val="00196C94"/>
    <w:rsid w:val="001977C3"/>
    <w:rsid w:val="001A1909"/>
    <w:rsid w:val="001F5F4B"/>
    <w:rsid w:val="00214348"/>
    <w:rsid w:val="002155BE"/>
    <w:rsid w:val="00215D0F"/>
    <w:rsid w:val="002306FB"/>
    <w:rsid w:val="00230F8B"/>
    <w:rsid w:val="00247A63"/>
    <w:rsid w:val="00257A81"/>
    <w:rsid w:val="00276E75"/>
    <w:rsid w:val="00280A55"/>
    <w:rsid w:val="00302BEA"/>
    <w:rsid w:val="003121B0"/>
    <w:rsid w:val="00317BCD"/>
    <w:rsid w:val="0034224B"/>
    <w:rsid w:val="00343301"/>
    <w:rsid w:val="00352DF1"/>
    <w:rsid w:val="0036759B"/>
    <w:rsid w:val="00391E3B"/>
    <w:rsid w:val="003932AB"/>
    <w:rsid w:val="003A5FD3"/>
    <w:rsid w:val="003C084F"/>
    <w:rsid w:val="003C2A5E"/>
    <w:rsid w:val="003D4F5D"/>
    <w:rsid w:val="003E0F62"/>
    <w:rsid w:val="003E452D"/>
    <w:rsid w:val="003E5284"/>
    <w:rsid w:val="003F3B8D"/>
    <w:rsid w:val="00421C57"/>
    <w:rsid w:val="004351F5"/>
    <w:rsid w:val="0043760A"/>
    <w:rsid w:val="0046433B"/>
    <w:rsid w:val="004A3F79"/>
    <w:rsid w:val="004B3421"/>
    <w:rsid w:val="00504B98"/>
    <w:rsid w:val="005122E8"/>
    <w:rsid w:val="00534904"/>
    <w:rsid w:val="005741EB"/>
    <w:rsid w:val="005871C6"/>
    <w:rsid w:val="0058749B"/>
    <w:rsid w:val="005B5A70"/>
    <w:rsid w:val="005C31CD"/>
    <w:rsid w:val="005F3742"/>
    <w:rsid w:val="00620AD7"/>
    <w:rsid w:val="006324E2"/>
    <w:rsid w:val="00644045"/>
    <w:rsid w:val="00670FB2"/>
    <w:rsid w:val="00681D9B"/>
    <w:rsid w:val="006852B9"/>
    <w:rsid w:val="006A6C68"/>
    <w:rsid w:val="006A7159"/>
    <w:rsid w:val="006D0A19"/>
    <w:rsid w:val="006D7707"/>
    <w:rsid w:val="0072097A"/>
    <w:rsid w:val="007221A2"/>
    <w:rsid w:val="00763ABE"/>
    <w:rsid w:val="00774789"/>
    <w:rsid w:val="007B7657"/>
    <w:rsid w:val="007C6914"/>
    <w:rsid w:val="007C792B"/>
    <w:rsid w:val="007C7D36"/>
    <w:rsid w:val="007E1B77"/>
    <w:rsid w:val="007F2C48"/>
    <w:rsid w:val="00816EC9"/>
    <w:rsid w:val="008343CA"/>
    <w:rsid w:val="00842ADD"/>
    <w:rsid w:val="008449F9"/>
    <w:rsid w:val="00844B52"/>
    <w:rsid w:val="00852C6A"/>
    <w:rsid w:val="00852EDE"/>
    <w:rsid w:val="008560C6"/>
    <w:rsid w:val="0086374A"/>
    <w:rsid w:val="008C7BFE"/>
    <w:rsid w:val="008E2984"/>
    <w:rsid w:val="008E6BDE"/>
    <w:rsid w:val="008F08C9"/>
    <w:rsid w:val="00915A78"/>
    <w:rsid w:val="00934B16"/>
    <w:rsid w:val="0094418D"/>
    <w:rsid w:val="0096445B"/>
    <w:rsid w:val="00993D2A"/>
    <w:rsid w:val="009A047B"/>
    <w:rsid w:val="009C28C0"/>
    <w:rsid w:val="009E153D"/>
    <w:rsid w:val="00A24352"/>
    <w:rsid w:val="00A4072D"/>
    <w:rsid w:val="00A50DDA"/>
    <w:rsid w:val="00A72A2B"/>
    <w:rsid w:val="00AA3513"/>
    <w:rsid w:val="00AA3A85"/>
    <w:rsid w:val="00AB1B24"/>
    <w:rsid w:val="00AC160A"/>
    <w:rsid w:val="00AC3ED0"/>
    <w:rsid w:val="00AC49CF"/>
    <w:rsid w:val="00AF2F4C"/>
    <w:rsid w:val="00B002DA"/>
    <w:rsid w:val="00B2070A"/>
    <w:rsid w:val="00B23935"/>
    <w:rsid w:val="00B2700B"/>
    <w:rsid w:val="00B41FC8"/>
    <w:rsid w:val="00B425D2"/>
    <w:rsid w:val="00B52C98"/>
    <w:rsid w:val="00B61819"/>
    <w:rsid w:val="00B67E8C"/>
    <w:rsid w:val="00B7142C"/>
    <w:rsid w:val="00B72D73"/>
    <w:rsid w:val="00B76A97"/>
    <w:rsid w:val="00B869B2"/>
    <w:rsid w:val="00B91577"/>
    <w:rsid w:val="00B94E57"/>
    <w:rsid w:val="00BA54B3"/>
    <w:rsid w:val="00BA7D1B"/>
    <w:rsid w:val="00BB540B"/>
    <w:rsid w:val="00BC0D5E"/>
    <w:rsid w:val="00BD21EB"/>
    <w:rsid w:val="00BD734C"/>
    <w:rsid w:val="00BE1919"/>
    <w:rsid w:val="00BF335A"/>
    <w:rsid w:val="00C02EC5"/>
    <w:rsid w:val="00C104CA"/>
    <w:rsid w:val="00C10D64"/>
    <w:rsid w:val="00C3421E"/>
    <w:rsid w:val="00C45D3D"/>
    <w:rsid w:val="00C4652C"/>
    <w:rsid w:val="00C50B32"/>
    <w:rsid w:val="00C5248E"/>
    <w:rsid w:val="00C93D4A"/>
    <w:rsid w:val="00CA2394"/>
    <w:rsid w:val="00CA3EAC"/>
    <w:rsid w:val="00CB3FAC"/>
    <w:rsid w:val="00CB57FD"/>
    <w:rsid w:val="00CC0142"/>
    <w:rsid w:val="00CC3A1E"/>
    <w:rsid w:val="00CE744C"/>
    <w:rsid w:val="00D05BDF"/>
    <w:rsid w:val="00D05DB0"/>
    <w:rsid w:val="00D20876"/>
    <w:rsid w:val="00D34A36"/>
    <w:rsid w:val="00D3669E"/>
    <w:rsid w:val="00D37479"/>
    <w:rsid w:val="00D43F83"/>
    <w:rsid w:val="00D570E9"/>
    <w:rsid w:val="00D978CF"/>
    <w:rsid w:val="00DC1BD3"/>
    <w:rsid w:val="00E31B19"/>
    <w:rsid w:val="00E4055B"/>
    <w:rsid w:val="00E54F29"/>
    <w:rsid w:val="00E65338"/>
    <w:rsid w:val="00E76BA9"/>
    <w:rsid w:val="00EA25C8"/>
    <w:rsid w:val="00EE1050"/>
    <w:rsid w:val="00EF21D0"/>
    <w:rsid w:val="00EF27CA"/>
    <w:rsid w:val="00EF55BB"/>
    <w:rsid w:val="00F03372"/>
    <w:rsid w:val="00F14D64"/>
    <w:rsid w:val="00F20544"/>
    <w:rsid w:val="00F44AC3"/>
    <w:rsid w:val="00F54EC4"/>
    <w:rsid w:val="00F55022"/>
    <w:rsid w:val="00F60433"/>
    <w:rsid w:val="00FA3B90"/>
    <w:rsid w:val="00FA7F82"/>
    <w:rsid w:val="00FD1ADE"/>
    <w:rsid w:val="00FD45DE"/>
    <w:rsid w:val="00FE4B07"/>
    <w:rsid w:val="00FE536D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D4DF3"/>
  <w15:docId w15:val="{ACD4A670-C804-4A6E-B704-8EA4E10E3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E528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List Paragraph"/>
    <w:basedOn w:val="a"/>
    <w:uiPriority w:val="34"/>
    <w:qFormat/>
    <w:rsid w:val="00EF27CA"/>
    <w:pPr>
      <w:ind w:leftChars="200" w:left="480"/>
    </w:pPr>
  </w:style>
  <w:style w:type="table" w:styleId="a4">
    <w:name w:val="Table Grid"/>
    <w:basedOn w:val="a1"/>
    <w:uiPriority w:val="39"/>
    <w:rsid w:val="005F37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122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122E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122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122E8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002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B002D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6A296-8AA7-4867-98D8-1A7C184BF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蔡宜靜</cp:lastModifiedBy>
  <cp:revision>2</cp:revision>
  <cp:lastPrinted>2020-09-18T03:39:00Z</cp:lastPrinted>
  <dcterms:created xsi:type="dcterms:W3CDTF">2020-09-18T10:25:00Z</dcterms:created>
  <dcterms:modified xsi:type="dcterms:W3CDTF">2020-09-18T10:25:00Z</dcterms:modified>
</cp:coreProperties>
</file>